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C2DAD" w:rsidRPr="00EE5F93" w14:paraId="3040B6C1" w14:textId="77777777" w:rsidTr="00331036">
        <w:tc>
          <w:tcPr>
            <w:tcW w:w="11057" w:type="dxa"/>
            <w:shd w:val="clear" w:color="auto" w:fill="C00000"/>
          </w:tcPr>
          <w:p w14:paraId="31233F50" w14:textId="77777777" w:rsidR="00BC2DAD" w:rsidRPr="00EE5F93" w:rsidRDefault="00BC2DAD" w:rsidP="002A528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BC2DAD" w:rsidRPr="00306333" w14:paraId="51E5EF8F" w14:textId="77777777" w:rsidTr="002A5285">
        <w:tc>
          <w:tcPr>
            <w:tcW w:w="11057" w:type="dxa"/>
          </w:tcPr>
          <w:p w14:paraId="3DAFEA06" w14:textId="77777777" w:rsidR="00BC2DAD" w:rsidRPr="00EE5F93" w:rsidRDefault="00BC2DAD" w:rsidP="002A5285">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20B1AED7"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5B8D2C98"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Tel. 0612345678 - Fax. 0612345678</w:t>
            </w:r>
          </w:p>
          <w:p w14:paraId="51F4AF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Web: </w:t>
            </w:r>
            <w:hyperlink r:id="rId21" w:history="1">
              <w:r>
                <w:rPr>
                  <w:rStyle w:val="Collegamentoipertestuale"/>
                </w:rPr>
                <w:t>https://gruppofarmacieitaliane.it/</w:t>
              </w:r>
            </w:hyperlink>
          </w:p>
          <w:p w14:paraId="3308B9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PEC: </w:t>
            </w:r>
            <w:hyperlink r:id="rId22" w:history="1">
              <w:r>
                <w:rPr>
                  <w:rStyle w:val="Collegamentoipertestuale"/>
                  <w:rFonts w:ascii="Open Sans" w:hAnsi="Open Sans" w:cs="Open Sans"/>
                  <w:iCs/>
                  <w:spacing w:val="-20"/>
                </w:rPr>
                <w:t>farmacieitalianesrl@legalmail.it</w:t>
              </w:r>
            </w:hyperlink>
          </w:p>
          <w:p w14:paraId="70CC5950" w14:textId="77777777" w:rsidR="00BC2DAD" w:rsidRDefault="00BC2DAD" w:rsidP="002A5285">
            <w:pPr>
              <w:spacing w:after="0" w:line="240" w:lineRule="auto"/>
              <w:contextualSpacing/>
            </w:pPr>
          </w:p>
        </w:tc>
      </w:tr>
    </w:tbl>
    <w:p w14:paraId="0B4390EE" w14:textId="77777777" w:rsidR="000D0C1F" w:rsidRPr="00EE5F93" w:rsidRDefault="000D0C1F" w:rsidP="00D16EF5">
      <w:pPr>
        <w:rPr>
          <w:sz w:val="2"/>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p>
          <w:p w14:paraId="4505CD92" w14:textId="77777777" w:rsidR="00AD56C9" w:rsidRPr="00EE5F93" w:rsidRDefault="00AD56C9" w:rsidP="00D1044C">
            <w:pPr>
              <w:spacing w:after="0"/>
              <w:rPr>
                <w:rFonts w:ascii="Open Sans" w:hAnsi="Open Sans" w:cs="Open Sans"/>
                <w:i/>
                <w:sz w:val="6"/>
                <w:szCs w:val="18"/>
                <w:lang w:val="en-US"/>
              </w:rPr>
            </w:pPr>
          </w:p>
        </w:tc>
      </w:tr>
    </w:tbl>
    <w:p w14:paraId="0B4390EE" w14:textId="77777777" w:rsidR="000D0C1F" w:rsidRPr="00EE5F93" w:rsidRDefault="000D0C1F" w:rsidP="00D16EF5">
      <w:pPr>
        <w:rPr>
          <w:rFonts w:ascii="Open Sans" w:hAnsi="Open Sans" w:cs="Open Sans"/>
          <w:sz w:val="2"/>
          <w:szCs w:val="18"/>
          <w:lang w:val="en-US"/>
        </w:rPr>
      </w:pPr>
    </w:p>
    <w:p w14:paraId="3A1BBDF9" w14:textId="5C6D590F"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PSI – PROCEDURA SICUREZZA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DC4E53">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DC4E53">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DC4E53">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DC4E53">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DC4E53" w:rsidRPr="00EE5F93" w14:paraId="65B4E5A7" w14:textId="77777777" w:rsidTr="00C67AA8">
              <w:trPr>
                <w:jc w:val="center"/>
              </w:trPr>
              <w:tc>
                <w:tcPr>
                  <w:tcW w:w="1980" w:type="dxa"/>
                  <w:shd w:val="clear" w:color="auto" w:fill="auto"/>
                  <w:vAlign w:val="center"/>
                </w:tcPr>
                <w:p w14:paraId="6BCB84F4" w14:textId="6DDB18E1" w:rsidR="00DC4E53" w:rsidRPr="00C67AA8" w:rsidRDefault="00DC4E53" w:rsidP="00CA6677">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79B87C00" w14:textId="5433C0BF" w:rsidR="00DC4E53" w:rsidRPr="00C67AA8" w:rsidRDefault="00DC4E53" w:rsidP="00CA6677">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3579F37A" w14:textId="31CEDFA2" w:rsidR="00DC4E53" w:rsidRPr="00C67AA8" w:rsidRDefault="00DC4E53" w:rsidP="00CA6677">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227E6351" w14:textId="2ED08D5E" w:rsidR="00DC4E53" w:rsidRPr="00C67AA8" w:rsidRDefault="00DC4E53" w:rsidP="00CA6677">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DC4E53" w:rsidRPr="00EE5F93" w14:paraId="0D971135" w14:textId="77777777" w:rsidTr="00C67AA8">
              <w:trPr>
                <w:jc w:val="center"/>
              </w:trPr>
              <w:tc>
                <w:tcPr>
                  <w:tcW w:w="1980" w:type="dxa"/>
                  <w:shd w:val="clear" w:color="auto" w:fill="auto"/>
                  <w:vAlign w:val="center"/>
                </w:tcPr>
                <w:p w14:paraId="67DB1F97" w14:textId="5BE39668" w:rsidR="00DC4E53" w:rsidRPr="00C67AA8" w:rsidRDefault="00DC4E53" w:rsidP="00CA6677">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5C57E195" w14:textId="438F90DB" w:rsidR="00DC4E53" w:rsidRPr="00C67AA8" w:rsidRDefault="00DC4E53" w:rsidP="00CA6677">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32760964" w14:textId="3970FCFF" w:rsidR="00DC4E53" w:rsidRPr="00C67AA8" w:rsidRDefault="00DC4E53" w:rsidP="00CA6677">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5530942" w14:textId="18C80641" w:rsidR="00DC4E53" w:rsidRPr="00C67AA8" w:rsidRDefault="00DC4E53" w:rsidP="00CA6677">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DC4E53" w:rsidRPr="00EE5F93" w14:paraId="0328E5AF" w14:textId="77777777" w:rsidTr="00C67AA8">
              <w:trPr>
                <w:jc w:val="center"/>
              </w:trPr>
              <w:tc>
                <w:tcPr>
                  <w:tcW w:w="1980" w:type="dxa"/>
                  <w:shd w:val="clear" w:color="auto" w:fill="auto"/>
                  <w:vAlign w:val="center"/>
                </w:tcPr>
                <w:p w14:paraId="777BC4D7" w14:textId="63A2F993" w:rsidR="00DC4E53" w:rsidRPr="00C67AA8" w:rsidRDefault="00DC4E53" w:rsidP="00CA6677">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623B5AD9" w14:textId="7CA3E422" w:rsidR="00DC4E53" w:rsidRPr="00C67AA8" w:rsidRDefault="00DC4E53" w:rsidP="00CA6677">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1A1922A8" w14:textId="18C54FA5" w:rsidR="00DC4E53" w:rsidRPr="00C67AA8" w:rsidRDefault="00DC4E53" w:rsidP="00CA6677">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5153491E" w14:textId="17ADFD30" w:rsidR="00DC4E53" w:rsidRPr="00C67AA8" w:rsidRDefault="00DC4E53" w:rsidP="00CA6677">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17517998" w:rsidR="0005451E" w:rsidRPr="00511A4C" w:rsidRDefault="00FA2B47"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STRUTTURA DELLA PROCEDURA</w:t>
            </w:r>
          </w:p>
        </w:tc>
      </w:tr>
      <w:tr w:rsidR="0005451E" w:rsidRPr="008D40A6" w14:paraId="0EE3C2A6" w14:textId="77777777" w:rsidTr="0005451E">
        <w:tc>
          <w:tcPr>
            <w:tcW w:w="11057" w:type="dxa"/>
          </w:tcPr>
          <w:p w14:paraId="1C3F4E4E" w14:textId="77777777" w:rsidR="0005451E" w:rsidRPr="008D40A6" w:rsidRDefault="0005451E" w:rsidP="002371B4">
            <w:pPr>
              <w:spacing w:after="0" w:line="240" w:lineRule="auto"/>
              <w:rPr>
                <w:rFonts w:ascii="Open Sans" w:hAnsi="Open Sans" w:cs="Open Sans"/>
                <w:iCs/>
                <w:sz w:val="20"/>
                <w:szCs w:val="20"/>
              </w:rPr>
            </w:pPr>
          </w:p>
          <w:p w14:paraId="75E2C809" w14:textId="13875287" w:rsidR="00726F24" w:rsidRPr="008D40A6" w:rsidRDefault="00726F24" w:rsidP="00726F24">
            <w:pPr>
              <w:spacing w:after="0" w:line="240" w:lineRule="auto"/>
              <w:jc w:val="both"/>
              <w:rPr>
                <w:rFonts w:ascii="Open Sans" w:hAnsi="Open Sans" w:cs="Open Sans"/>
                <w:iCs/>
                <w:sz w:val="20"/>
                <w:szCs w:val="20"/>
              </w:rPr>
            </w:pPr>
            <w:r>
              <w:rPr>
                <w:rFonts w:ascii="Open Sans" w:hAnsi="Open Sans" w:cs="Open Sans"/>
                <w:iCs/>
                <w:sz w:val="20"/>
                <w:szCs w:val="20"/>
              </w:rPr>
              <w:t>I controlli di sicurezza per le informazioni, previsti dall’Annex A della Norma, sono stati integrati all’interno delle procedure gestionali e in particolare nelle procedure di business i cui processi sono presidiati dai rispettivi RDP (responsabili di processo).</w:t>
            </w:r>
          </w:p>
          <w:p w14:paraId="4256F254" w14:textId="77777777" w:rsidR="00726F24" w:rsidRPr="008D40A6" w:rsidRDefault="00726F24" w:rsidP="00726F24">
            <w:pPr>
              <w:spacing w:after="0" w:line="240" w:lineRule="auto"/>
              <w:jc w:val="both"/>
              <w:rPr>
                <w:rFonts w:ascii="Open Sans" w:hAnsi="Open Sans" w:cs="Open Sans"/>
                <w:iCs/>
                <w:sz w:val="20"/>
                <w:szCs w:val="20"/>
              </w:rPr>
            </w:pPr>
          </w:p>
          <w:p w14:paraId="375F9E5A" w14:textId="4975B6B9" w:rsidR="00726F24" w:rsidRPr="008D40A6" w:rsidRDefault="00FA2B47" w:rsidP="00726F24">
            <w:pPr>
              <w:spacing w:after="0" w:line="240" w:lineRule="auto"/>
              <w:jc w:val="both"/>
              <w:rPr>
                <w:rFonts w:ascii="Open Sans" w:hAnsi="Open Sans" w:cs="Open Sans"/>
                <w:iCs/>
                <w:sz w:val="20"/>
                <w:szCs w:val="20"/>
              </w:rPr>
            </w:pPr>
            <w:r>
              <w:rPr>
                <w:rFonts w:ascii="Open Sans" w:hAnsi="Open Sans" w:cs="Open Sans"/>
                <w:iCs/>
                <w:sz w:val="20"/>
                <w:szCs w:val="20"/>
              </w:rPr>
              <w:t>La presente procedura di sicurezza è stata concepita allo scopo di disciplinare l’attuazione dei seguenti controlli dell’Annex A previsti dalla Norma ISO 27001:2024 che, a differenza di quelli integrati nelle procedure gestionali, meritano un’attenzione separata, date le caratteristiche di natura più tecnica che li contraddistinguono dagli altri controlli.</w:t>
            </w:r>
          </w:p>
          <w:p w14:paraId="18E8E401" w14:textId="77777777" w:rsidR="00726F24" w:rsidRPr="008D40A6" w:rsidRDefault="00726F24" w:rsidP="00726F24">
            <w:pPr>
              <w:spacing w:after="0" w:line="240" w:lineRule="auto"/>
              <w:jc w:val="both"/>
              <w:rPr>
                <w:rFonts w:ascii="Open Sans" w:hAnsi="Open Sans" w:cs="Open Sans"/>
                <w:iCs/>
                <w:sz w:val="20"/>
                <w:szCs w:val="20"/>
              </w:rPr>
            </w:pPr>
          </w:p>
          <w:p w14:paraId="759B3BFA" w14:textId="38C29A2D" w:rsidR="00726F24" w:rsidRPr="008D40A6" w:rsidRDefault="00726F24" w:rsidP="00726F24">
            <w:pPr>
              <w:spacing w:after="0" w:line="240" w:lineRule="auto"/>
              <w:jc w:val="both"/>
              <w:rPr>
                <w:rFonts w:ascii="Open Sans" w:hAnsi="Open Sans" w:cs="Open Sans"/>
                <w:b/>
                <w:bCs/>
                <w:iCs/>
                <w:sz w:val="20"/>
                <w:szCs w:val="20"/>
              </w:rPr>
            </w:pPr>
            <w:r>
              <w:rPr>
                <w:rFonts w:ascii="Open Sans" w:hAnsi="Open Sans" w:cs="Open Sans"/>
                <w:iCs/>
                <w:sz w:val="20"/>
                <w:szCs w:val="20"/>
              </w:rPr>
              <w:t>In ragione di tali peculiarità tecniche, nella nostra organizzazione, l’applicazione dei seguenti controlli di sicurezza è presidiata dalla figura specialistica dell’</w:t>
            </w:r>
            <w:r>
              <w:rPr>
                <w:rFonts w:ascii="Open Sans" w:hAnsi="Open Sans" w:cs="Open Sans"/>
                <w:b/>
                <w:bCs/>
                <w:iCs/>
                <w:sz w:val="20"/>
                <w:szCs w:val="20"/>
              </w:rPr>
              <w:t xml:space="preserve">ITC Manager </w:t>
            </w:r>
            <w:r>
              <w:rPr>
                <w:rFonts w:ascii="Open Sans" w:hAnsi="Open Sans" w:cs="Open Sans"/>
                <w:iCs/>
                <w:sz w:val="20"/>
                <w:szCs w:val="20"/>
              </w:rPr>
              <w:t xml:space="preserve">prevista dall’organigramma al modulo </w:t>
            </w:r>
            <w:r>
              <w:rPr>
                <w:rFonts w:ascii="Open Sans" w:hAnsi="Open Sans" w:cs="Open Sans"/>
                <w:b/>
                <w:bCs/>
                <w:iCs/>
                <w:sz w:val="20"/>
                <w:szCs w:val="20"/>
              </w:rPr>
              <w:t xml:space="preserve">MOD-530-A Organigramma </w:t>
            </w:r>
            <w:r>
              <w:rPr>
                <w:rFonts w:ascii="Open Sans" w:hAnsi="Open Sans" w:cs="Open Sans"/>
                <w:iCs/>
                <w:sz w:val="20"/>
                <w:szCs w:val="20"/>
              </w:rPr>
              <w:t xml:space="preserve">e i cui requisiti sono definiti, valutati e monitorati attraverso il modulo </w:t>
            </w:r>
            <w:r>
              <w:rPr>
                <w:rFonts w:ascii="Open Sans" w:hAnsi="Open Sans" w:cs="Open Sans"/>
                <w:b/>
                <w:bCs/>
                <w:iCs/>
                <w:sz w:val="20"/>
                <w:szCs w:val="20"/>
              </w:rPr>
              <w:t>MOD-530-B Ruoli e requisiti.</w:t>
            </w:r>
          </w:p>
          <w:p w14:paraId="6AB93CA7" w14:textId="77777777" w:rsidR="00FA2B47" w:rsidRPr="008D40A6" w:rsidRDefault="00FA2B47" w:rsidP="002371B4">
            <w:pPr>
              <w:spacing w:after="0" w:line="240" w:lineRule="auto"/>
              <w:rPr>
                <w:rFonts w:ascii="Open Sans" w:hAnsi="Open Sans" w:cs="Open Sans"/>
                <w:iCs/>
                <w:sz w:val="20"/>
                <w:szCs w:val="20"/>
              </w:rPr>
            </w:pPr>
          </w:p>
          <w:p w14:paraId="6B5CC0AD" w14:textId="77777777" w:rsidR="00FA2B47" w:rsidRPr="008D40A6" w:rsidRDefault="00FA2B47" w:rsidP="002371B4">
            <w:pPr>
              <w:spacing w:after="0" w:line="240" w:lineRule="auto"/>
              <w:rPr>
                <w:rFonts w:ascii="Open Sans" w:hAnsi="Open Sans" w:cs="Open Sans"/>
                <w:iCs/>
                <w:sz w:val="20"/>
                <w:szCs w:val="20"/>
              </w:rPr>
            </w:pPr>
          </w:p>
          <w:p w14:paraId="5EA2932B" w14:textId="77777777" w:rsidR="006A2DA0" w:rsidRPr="008D40A6" w:rsidRDefault="006A2DA0" w:rsidP="002371B4">
            <w:pPr>
              <w:spacing w:after="0" w:line="240" w:lineRule="auto"/>
              <w:rPr>
                <w:rFonts w:ascii="Open Sans" w:hAnsi="Open Sans" w:cs="Open Sans"/>
                <w:iCs/>
                <w:sz w:val="20"/>
                <w:szCs w:val="20"/>
              </w:rPr>
            </w:pPr>
          </w:p>
          <w:p w14:paraId="4F7AAA05" w14:textId="078BD697" w:rsidR="006A2DA0" w:rsidRPr="008D40A6" w:rsidRDefault="006A2DA0" w:rsidP="002371B4">
            <w:pPr>
              <w:spacing w:after="0" w:line="240" w:lineRule="auto"/>
              <w:rPr>
                <w:rFonts w:ascii="Open Sans" w:hAnsi="Open Sans" w:cs="Open Sans"/>
                <w:b/>
                <w:bCs/>
                <w:iCs/>
                <w:sz w:val="20"/>
                <w:szCs w:val="20"/>
              </w:rPr>
            </w:pPr>
            <w:r>
              <w:rPr>
                <w:rFonts w:ascii="Open Sans" w:hAnsi="Open Sans" w:cs="Open Sans"/>
                <w:b/>
                <w:bCs/>
                <w:iCs/>
                <w:sz w:val="20"/>
                <w:szCs w:val="20"/>
              </w:rPr>
              <w:t xml:space="preserve">CONTROLLI APPLICATI </w:t>
            </w:r>
          </w:p>
          <w:p w14:paraId="43D428B7" w14:textId="77777777" w:rsidR="006A2DA0" w:rsidRPr="008D40A6" w:rsidRDefault="006A2DA0" w:rsidP="002371B4">
            <w:pPr>
              <w:spacing w:after="0" w:line="240" w:lineRule="auto"/>
              <w:rPr>
                <w:rFonts w:ascii="Open Sans" w:hAnsi="Open Sans" w:cs="Open Sans"/>
                <w:iCs/>
                <w:sz w:val="20"/>
                <w:szCs w:val="20"/>
              </w:rPr>
            </w:pPr>
          </w:p>
          <w:p w14:paraId="2FC0DFE0" w14:textId="77777777" w:rsidR="006A2DA0" w:rsidRPr="008D40A6" w:rsidRDefault="006A2DA0"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1016"/>
              <w:gridCol w:w="9776"/>
            </w:tblGrid>
            <w:tr w:rsidR="00BD675C" w:rsidRPr="008D40A6" w14:paraId="774038F3" w14:textId="77777777" w:rsidTr="006A2DA0">
              <w:tc>
                <w:tcPr>
                  <w:tcW w:w="1016" w:type="dxa"/>
                  <w:shd w:val="clear" w:color="auto" w:fill="F2F2F2" w:themeFill="background1" w:themeFillShade="F2"/>
                  <w:vAlign w:val="center"/>
                </w:tcPr>
                <w:p w14:paraId="43ABD563" w14:textId="2F1A30A5" w:rsidR="00BD675C"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ID/NUM</w:t>
                  </w:r>
                </w:p>
              </w:tc>
              <w:tc>
                <w:tcPr>
                  <w:tcW w:w="9776" w:type="dxa"/>
                  <w:shd w:val="clear" w:color="auto" w:fill="F2F2F2" w:themeFill="background1" w:themeFillShade="F2"/>
                  <w:vAlign w:val="center"/>
                </w:tcPr>
                <w:p w14:paraId="322602A5" w14:textId="092D8D51" w:rsidR="00BD675C" w:rsidRPr="008D40A6" w:rsidRDefault="006A2DA0" w:rsidP="006A2DA0">
                  <w:pPr>
                    <w:spacing w:after="0" w:line="240" w:lineRule="auto"/>
                    <w:rPr>
                      <w:rFonts w:ascii="Open Sans" w:hAnsi="Open Sans" w:cs="Open Sans"/>
                      <w:sz w:val="20"/>
                      <w:szCs w:val="20"/>
                    </w:rPr>
                  </w:pPr>
                  <w:r>
                    <w:rPr>
                      <w:rFonts w:ascii="Open Sans" w:hAnsi="Open Sans" w:cs="Open Sans"/>
                      <w:sz w:val="20"/>
                      <w:szCs w:val="20"/>
                    </w:rPr>
                    <w:t xml:space="preserve">CONTROLLO </w:t>
                  </w:r>
                </w:p>
              </w:tc>
            </w:tr>
            <w:tr w:rsidR="006A2DA0" w:rsidRPr="008D40A6" w14:paraId="4E2BE836" w14:textId="77777777" w:rsidTr="006A2DA0">
              <w:tc>
                <w:tcPr>
                  <w:tcW w:w="1016" w:type="dxa"/>
                  <w:vAlign w:val="center"/>
                </w:tcPr>
                <w:p w14:paraId="75D5A747" w14:textId="03F93A66"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7.1</w:t>
                  </w:r>
                </w:p>
              </w:tc>
              <w:tc>
                <w:tcPr>
                  <w:tcW w:w="9776" w:type="dxa"/>
                  <w:vAlign w:val="center"/>
                </w:tcPr>
                <w:p w14:paraId="207F494E" w14:textId="0B4218E0" w:rsidR="006A2DA0" w:rsidRPr="008D40A6" w:rsidRDefault="006A2DA0" w:rsidP="006A2DA0">
                  <w:pPr>
                    <w:spacing w:after="0"/>
                    <w:rPr>
                      <w:rFonts w:ascii="Open Sans" w:hAnsi="Open Sans" w:cs="Open Sans"/>
                      <w:sz w:val="20"/>
                      <w:szCs w:val="20"/>
                    </w:rPr>
                  </w:pPr>
                  <w:r>
                    <w:rPr>
                      <w:rFonts w:ascii="Open Sans" w:hAnsi="Open Sans" w:cs="Open Sans"/>
                      <w:sz w:val="20"/>
                      <w:szCs w:val="20"/>
                    </w:rPr>
                    <w:t>Perimetri di sicurezza fisica</w:t>
                  </w:r>
                </w:p>
              </w:tc>
            </w:tr>
            <w:tr w:rsidR="006A2DA0" w:rsidRPr="008D40A6" w14:paraId="56AFC352" w14:textId="77777777" w:rsidTr="006A2DA0">
              <w:tc>
                <w:tcPr>
                  <w:tcW w:w="1016" w:type="dxa"/>
                  <w:vAlign w:val="center"/>
                </w:tcPr>
                <w:p w14:paraId="69D2558E" w14:textId="01C0F73C"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7.2</w:t>
                  </w:r>
                </w:p>
              </w:tc>
              <w:tc>
                <w:tcPr>
                  <w:tcW w:w="9776" w:type="dxa"/>
                  <w:vAlign w:val="center"/>
                </w:tcPr>
                <w:p w14:paraId="45292651" w14:textId="62D97291" w:rsidR="006A2DA0" w:rsidRPr="008D40A6" w:rsidRDefault="006A2DA0" w:rsidP="006A2DA0">
                  <w:pPr>
                    <w:spacing w:after="0"/>
                    <w:rPr>
                      <w:rFonts w:ascii="Open Sans" w:hAnsi="Open Sans" w:cs="Open Sans"/>
                      <w:sz w:val="20"/>
                      <w:szCs w:val="20"/>
                    </w:rPr>
                  </w:pPr>
                  <w:r>
                    <w:rPr>
                      <w:rFonts w:ascii="Open Sans" w:hAnsi="Open Sans" w:cs="Open Sans"/>
                      <w:sz w:val="20"/>
                      <w:szCs w:val="20"/>
                    </w:rPr>
                    <w:t>Accesso fisico</w:t>
                  </w:r>
                </w:p>
              </w:tc>
            </w:tr>
            <w:tr w:rsidR="006A2DA0" w:rsidRPr="008D40A6" w14:paraId="39DC1E70" w14:textId="77777777" w:rsidTr="006A2DA0">
              <w:tc>
                <w:tcPr>
                  <w:tcW w:w="1016" w:type="dxa"/>
                  <w:vAlign w:val="center"/>
                </w:tcPr>
                <w:p w14:paraId="2FE50F16" w14:textId="4B0D003D"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7.3</w:t>
                  </w:r>
                </w:p>
              </w:tc>
              <w:tc>
                <w:tcPr>
                  <w:tcW w:w="9776" w:type="dxa"/>
                  <w:vAlign w:val="center"/>
                </w:tcPr>
                <w:p w14:paraId="018080DC" w14:textId="4CCF13A7" w:rsidR="006A2DA0" w:rsidRPr="008D40A6" w:rsidRDefault="006A2DA0" w:rsidP="006A2DA0">
                  <w:pPr>
                    <w:spacing w:after="0"/>
                    <w:rPr>
                      <w:rFonts w:ascii="Open Sans" w:hAnsi="Open Sans" w:cs="Open Sans"/>
                      <w:sz w:val="20"/>
                      <w:szCs w:val="20"/>
                    </w:rPr>
                  </w:pPr>
                  <w:r>
                    <w:rPr>
                      <w:rFonts w:ascii="Open Sans" w:hAnsi="Open Sans" w:cs="Open Sans"/>
                      <w:sz w:val="20"/>
                      <w:szCs w:val="20"/>
                    </w:rPr>
                    <w:t>Sicurezza degli uffici, delle stanze e delle strutture</w:t>
                  </w:r>
                </w:p>
              </w:tc>
            </w:tr>
            <w:tr w:rsidR="006A2DA0" w:rsidRPr="008D40A6" w14:paraId="2F62A01E" w14:textId="77777777" w:rsidTr="006A2DA0">
              <w:tc>
                <w:tcPr>
                  <w:tcW w:w="1016" w:type="dxa"/>
                  <w:vAlign w:val="center"/>
                </w:tcPr>
                <w:p w14:paraId="6669BBEE" w14:textId="3F31D24C"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7.4</w:t>
                  </w:r>
                </w:p>
              </w:tc>
              <w:tc>
                <w:tcPr>
                  <w:tcW w:w="9776" w:type="dxa"/>
                  <w:vAlign w:val="center"/>
                </w:tcPr>
                <w:p w14:paraId="015B874F" w14:textId="755D8546" w:rsidR="006A2DA0" w:rsidRPr="008D40A6" w:rsidRDefault="006A2DA0" w:rsidP="006A2DA0">
                  <w:pPr>
                    <w:spacing w:after="0"/>
                    <w:rPr>
                      <w:rFonts w:ascii="Open Sans" w:hAnsi="Open Sans" w:cs="Open Sans"/>
                      <w:sz w:val="20"/>
                      <w:szCs w:val="20"/>
                    </w:rPr>
                  </w:pPr>
                  <w:r>
                    <w:rPr>
                      <w:rFonts w:ascii="Open Sans" w:hAnsi="Open Sans" w:cs="Open Sans"/>
                      <w:sz w:val="20"/>
                      <w:szCs w:val="20"/>
                    </w:rPr>
                    <w:t>Monitoraggio della sicurezza fisica</w:t>
                  </w:r>
                </w:p>
              </w:tc>
            </w:tr>
            <w:tr w:rsidR="006A2DA0" w:rsidRPr="008D40A6" w14:paraId="6C9A1775" w14:textId="77777777" w:rsidTr="006A2DA0">
              <w:tc>
                <w:tcPr>
                  <w:tcW w:w="1016" w:type="dxa"/>
                  <w:vAlign w:val="center"/>
                </w:tcPr>
                <w:p w14:paraId="706B4F8C" w14:textId="1FCEBC34"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7.5</w:t>
                  </w:r>
                </w:p>
              </w:tc>
              <w:tc>
                <w:tcPr>
                  <w:tcW w:w="9776" w:type="dxa"/>
                  <w:vAlign w:val="center"/>
                </w:tcPr>
                <w:p w14:paraId="5FD795C9" w14:textId="5916CE69" w:rsidR="006A2DA0" w:rsidRPr="008D40A6" w:rsidRDefault="006A2DA0" w:rsidP="006A2DA0">
                  <w:pPr>
                    <w:spacing w:after="0"/>
                    <w:rPr>
                      <w:rFonts w:ascii="Open Sans" w:hAnsi="Open Sans" w:cs="Open Sans"/>
                      <w:sz w:val="20"/>
                      <w:szCs w:val="20"/>
                    </w:rPr>
                  </w:pPr>
                  <w:r>
                    <w:rPr>
                      <w:rFonts w:ascii="Open Sans" w:hAnsi="Open Sans" w:cs="Open Sans"/>
                      <w:sz w:val="20"/>
                      <w:szCs w:val="20"/>
                    </w:rPr>
                    <w:t>Protezione contro minacce fisiche e ambientali</w:t>
                  </w:r>
                </w:p>
              </w:tc>
            </w:tr>
            <w:tr w:rsidR="006A2DA0" w:rsidRPr="008D40A6" w14:paraId="1033563A" w14:textId="77777777" w:rsidTr="006A2DA0">
              <w:tc>
                <w:tcPr>
                  <w:tcW w:w="1016" w:type="dxa"/>
                  <w:vAlign w:val="center"/>
                </w:tcPr>
                <w:p w14:paraId="6E82E2BB" w14:textId="5AF982D6"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7.6</w:t>
                  </w:r>
                </w:p>
              </w:tc>
              <w:tc>
                <w:tcPr>
                  <w:tcW w:w="9776" w:type="dxa"/>
                  <w:vAlign w:val="center"/>
                </w:tcPr>
                <w:p w14:paraId="2E410A42" w14:textId="311D2CC7" w:rsidR="006A2DA0" w:rsidRPr="008D40A6" w:rsidRDefault="006A2DA0" w:rsidP="006A2DA0">
                  <w:pPr>
                    <w:spacing w:after="0"/>
                    <w:rPr>
                      <w:rFonts w:ascii="Open Sans" w:hAnsi="Open Sans" w:cs="Open Sans"/>
                      <w:sz w:val="20"/>
                      <w:szCs w:val="20"/>
                    </w:rPr>
                  </w:pPr>
                  <w:r>
                    <w:rPr>
                      <w:rFonts w:ascii="Open Sans" w:hAnsi="Open Sans" w:cs="Open Sans"/>
                      <w:sz w:val="20"/>
                      <w:szCs w:val="20"/>
                    </w:rPr>
                    <w:t>Lavoro in aree sicure</w:t>
                  </w:r>
                </w:p>
              </w:tc>
            </w:tr>
            <w:tr w:rsidR="006A2DA0" w:rsidRPr="008D40A6" w14:paraId="692448BA" w14:textId="77777777" w:rsidTr="006A2DA0">
              <w:tc>
                <w:tcPr>
                  <w:tcW w:w="1016" w:type="dxa"/>
                  <w:vAlign w:val="center"/>
                </w:tcPr>
                <w:p w14:paraId="1C7FB727" w14:textId="474B8A63"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7.7</w:t>
                  </w:r>
                </w:p>
              </w:tc>
              <w:tc>
                <w:tcPr>
                  <w:tcW w:w="9776" w:type="dxa"/>
                  <w:vAlign w:val="center"/>
                </w:tcPr>
                <w:p w14:paraId="6AA222F7" w14:textId="3808C55E" w:rsidR="006A2DA0" w:rsidRPr="008D40A6" w:rsidRDefault="006A2DA0" w:rsidP="006A2DA0">
                  <w:pPr>
                    <w:spacing w:after="0"/>
                    <w:rPr>
                      <w:rFonts w:ascii="Open Sans" w:hAnsi="Open Sans" w:cs="Open Sans"/>
                      <w:sz w:val="20"/>
                      <w:szCs w:val="20"/>
                    </w:rPr>
                  </w:pPr>
                  <w:r>
                    <w:rPr>
                      <w:rFonts w:ascii="Open Sans" w:hAnsi="Open Sans" w:cs="Open Sans"/>
                      <w:sz w:val="20"/>
                      <w:szCs w:val="20"/>
                    </w:rPr>
                    <w:t>Area di lavoro e schermo puliti</w:t>
                  </w:r>
                </w:p>
              </w:tc>
            </w:tr>
            <w:tr w:rsidR="006A2DA0" w:rsidRPr="008D40A6" w14:paraId="47E61FE3" w14:textId="77777777" w:rsidTr="006A2DA0">
              <w:tc>
                <w:tcPr>
                  <w:tcW w:w="1016" w:type="dxa"/>
                  <w:vAlign w:val="center"/>
                </w:tcPr>
                <w:p w14:paraId="3006F019" w14:textId="438872FA"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7.8</w:t>
                  </w:r>
                </w:p>
              </w:tc>
              <w:tc>
                <w:tcPr>
                  <w:tcW w:w="9776" w:type="dxa"/>
                  <w:vAlign w:val="center"/>
                </w:tcPr>
                <w:p w14:paraId="1535B179" w14:textId="64AFB3C4" w:rsidR="006A2DA0" w:rsidRPr="008D40A6" w:rsidRDefault="006A2DA0" w:rsidP="006A2DA0">
                  <w:pPr>
                    <w:spacing w:after="0"/>
                    <w:rPr>
                      <w:rFonts w:ascii="Open Sans" w:hAnsi="Open Sans" w:cs="Open Sans"/>
                      <w:sz w:val="20"/>
                      <w:szCs w:val="20"/>
                    </w:rPr>
                  </w:pPr>
                  <w:r>
                    <w:rPr>
                      <w:rFonts w:ascii="Open Sans" w:hAnsi="Open Sans" w:cs="Open Sans"/>
                      <w:sz w:val="20"/>
                      <w:szCs w:val="20"/>
                    </w:rPr>
                    <w:t>Posizionamento e protezione dell'attrezzatura</w:t>
                  </w:r>
                </w:p>
              </w:tc>
            </w:tr>
            <w:tr w:rsidR="006A2DA0" w:rsidRPr="008D40A6" w14:paraId="679076F2" w14:textId="77777777" w:rsidTr="006A2DA0">
              <w:tc>
                <w:tcPr>
                  <w:tcW w:w="1016" w:type="dxa"/>
                  <w:vAlign w:val="center"/>
                </w:tcPr>
                <w:p w14:paraId="2DECF8E0" w14:textId="439042F7"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7.9</w:t>
                  </w:r>
                </w:p>
              </w:tc>
              <w:tc>
                <w:tcPr>
                  <w:tcW w:w="9776" w:type="dxa"/>
                  <w:vAlign w:val="center"/>
                </w:tcPr>
                <w:p w14:paraId="771479C5" w14:textId="1065D2A1" w:rsidR="006A2DA0" w:rsidRPr="008D40A6" w:rsidRDefault="006A2DA0" w:rsidP="006A2DA0">
                  <w:pPr>
                    <w:spacing w:after="0"/>
                    <w:rPr>
                      <w:rFonts w:ascii="Open Sans" w:hAnsi="Open Sans" w:cs="Open Sans"/>
                      <w:sz w:val="20"/>
                      <w:szCs w:val="20"/>
                    </w:rPr>
                  </w:pPr>
                  <w:r>
                    <w:rPr>
                      <w:rFonts w:ascii="Open Sans" w:hAnsi="Open Sans" w:cs="Open Sans"/>
                      <w:sz w:val="20"/>
                      <w:szCs w:val="20"/>
                    </w:rPr>
                    <w:t>Sicurezza dei beni fuori sede</w:t>
                  </w:r>
                </w:p>
              </w:tc>
            </w:tr>
            <w:tr w:rsidR="006A2DA0" w:rsidRPr="008D40A6" w14:paraId="00148F1C" w14:textId="77777777" w:rsidTr="006A2DA0">
              <w:tc>
                <w:tcPr>
                  <w:tcW w:w="1016" w:type="dxa"/>
                  <w:vAlign w:val="center"/>
                </w:tcPr>
                <w:p w14:paraId="2C300FD6" w14:textId="3F5F1082"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7.10</w:t>
                  </w:r>
                </w:p>
              </w:tc>
              <w:tc>
                <w:tcPr>
                  <w:tcW w:w="9776" w:type="dxa"/>
                  <w:vAlign w:val="center"/>
                </w:tcPr>
                <w:p w14:paraId="4ADC4A20" w14:textId="1FC6EEF6" w:rsidR="006A2DA0" w:rsidRPr="008D40A6" w:rsidRDefault="006A2DA0" w:rsidP="006A2DA0">
                  <w:pPr>
                    <w:spacing w:after="0"/>
                    <w:rPr>
                      <w:rFonts w:ascii="Open Sans" w:hAnsi="Open Sans" w:cs="Open Sans"/>
                      <w:sz w:val="20"/>
                      <w:szCs w:val="20"/>
                    </w:rPr>
                  </w:pPr>
                  <w:r>
                    <w:rPr>
                      <w:rFonts w:ascii="Open Sans" w:hAnsi="Open Sans" w:cs="Open Sans"/>
                      <w:sz w:val="20"/>
                      <w:szCs w:val="20"/>
                    </w:rPr>
                    <w:t>Supporti di memorizzazione</w:t>
                  </w:r>
                </w:p>
              </w:tc>
            </w:tr>
            <w:tr w:rsidR="006A2DA0" w:rsidRPr="008D40A6" w14:paraId="6BE5DB3E" w14:textId="77777777" w:rsidTr="006A2DA0">
              <w:tc>
                <w:tcPr>
                  <w:tcW w:w="1016" w:type="dxa"/>
                  <w:vAlign w:val="center"/>
                </w:tcPr>
                <w:p w14:paraId="2FC2E4B6" w14:textId="4B6813A6"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7.11</w:t>
                  </w:r>
                </w:p>
              </w:tc>
              <w:tc>
                <w:tcPr>
                  <w:tcW w:w="9776" w:type="dxa"/>
                  <w:vAlign w:val="center"/>
                </w:tcPr>
                <w:p w14:paraId="62CCF528" w14:textId="72C69C32" w:rsidR="006A2DA0" w:rsidRPr="008D40A6" w:rsidRDefault="006A2DA0" w:rsidP="006A2DA0">
                  <w:pPr>
                    <w:spacing w:after="0"/>
                    <w:rPr>
                      <w:rFonts w:ascii="Open Sans" w:hAnsi="Open Sans" w:cs="Open Sans"/>
                      <w:sz w:val="20"/>
                      <w:szCs w:val="20"/>
                    </w:rPr>
                  </w:pPr>
                  <w:r>
                    <w:rPr>
                      <w:rFonts w:ascii="Open Sans" w:hAnsi="Open Sans" w:cs="Open Sans"/>
                      <w:sz w:val="20"/>
                      <w:szCs w:val="20"/>
                    </w:rPr>
                    <w:t>Servizi di supporto</w:t>
                  </w:r>
                </w:p>
              </w:tc>
            </w:tr>
            <w:tr w:rsidR="006A2DA0" w:rsidRPr="008D40A6" w14:paraId="73406778" w14:textId="77777777" w:rsidTr="006A2DA0">
              <w:tc>
                <w:tcPr>
                  <w:tcW w:w="1016" w:type="dxa"/>
                  <w:vAlign w:val="center"/>
                </w:tcPr>
                <w:p w14:paraId="6C18BFF3" w14:textId="73D10D07" w:rsidR="006A2DA0" w:rsidRPr="008D40A6"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7.12</w:t>
                  </w:r>
                </w:p>
              </w:tc>
              <w:tc>
                <w:tcPr>
                  <w:tcW w:w="9776" w:type="dxa"/>
                  <w:vAlign w:val="center"/>
                </w:tcPr>
                <w:p w14:paraId="0C88B2CF" w14:textId="35EDB111" w:rsidR="006A2DA0" w:rsidRPr="008D40A6" w:rsidRDefault="006A2DA0" w:rsidP="006A2DA0">
                  <w:pPr>
                    <w:spacing w:after="0"/>
                    <w:rPr>
                      <w:rFonts w:ascii="Open Sans" w:hAnsi="Open Sans" w:cs="Open Sans"/>
                      <w:sz w:val="20"/>
                      <w:szCs w:val="20"/>
                    </w:rPr>
                  </w:pPr>
                  <w:r>
                    <w:rPr>
                      <w:rFonts w:ascii="Open Sans" w:hAnsi="Open Sans" w:cs="Open Sans"/>
                      <w:sz w:val="20"/>
                      <w:szCs w:val="20"/>
                    </w:rPr>
                    <w:t>Sicurezza dei cavi</w:t>
                  </w:r>
                </w:p>
              </w:tc>
            </w:tr>
          </w:tbl>
          <w:p w14:paraId="0FAD8569" w14:textId="77777777" w:rsidR="0005451E" w:rsidRPr="008D40A6" w:rsidRDefault="0005451E" w:rsidP="002371B4">
            <w:pPr>
              <w:pStyle w:val="Default"/>
              <w:tabs>
                <w:tab w:val="left" w:pos="4105"/>
              </w:tabs>
              <w:rPr>
                <w:rFonts w:ascii="Open Sans" w:hAnsi="Open Sans" w:cs="Open Sans"/>
                <w:sz w:val="20"/>
                <w:szCs w:val="20"/>
              </w:rPr>
            </w:pPr>
            <w:r>
              <w:rPr>
                <w:rFonts w:ascii="Open Sans" w:hAnsi="Open Sans" w:cs="Open Sans"/>
                <w:sz w:val="20"/>
                <w:szCs w:val="20"/>
              </w:rPr>
              <w:tab/>
            </w:r>
          </w:p>
        </w:tc>
      </w:tr>
    </w:tbl>
    <w:p w14:paraId="5DAE5EE3" w14:textId="77777777" w:rsidR="0005451E" w:rsidRPr="008D40A6" w:rsidRDefault="0005451E">
      <w:pPr>
        <w:rPr>
          <w:rFonts w:ascii="Open Sans" w:hAnsi="Open Sans" w:cs="Open Sans"/>
          <w:sz w:val="20"/>
          <w:szCs w:val="20"/>
        </w:rPr>
      </w:pPr>
    </w:p>
    <w:p w14:paraId="4A799653" w14:textId="77777777" w:rsidR="00AD26C3" w:rsidRPr="008D40A6" w:rsidRDefault="00AD26C3">
      <w:pPr>
        <w:rPr>
          <w:rFonts w:ascii="Open Sans" w:hAnsi="Open Sans" w:cs="Open Sans"/>
          <w:sz w:val="20"/>
          <w:szCs w:val="20"/>
        </w:rPr>
      </w:pPr>
    </w:p>
    <w:p w14:paraId="504F4615" w14:textId="77777777" w:rsidR="00AD26C3" w:rsidRPr="008D40A6" w:rsidRDefault="00AD26C3">
      <w:pPr>
        <w:rPr>
          <w:rFonts w:ascii="Open Sans" w:hAnsi="Open Sans" w:cs="Open Sans"/>
          <w:sz w:val="20"/>
          <w:szCs w:val="20"/>
        </w:rPr>
      </w:pPr>
    </w:p>
    <w:p w14:paraId="1FE5188F" w14:textId="77777777" w:rsidR="00AD26C3" w:rsidRPr="008D40A6" w:rsidRDefault="00AD26C3">
      <w:pPr>
        <w:rPr>
          <w:rFonts w:ascii="Open Sans" w:hAnsi="Open Sans" w:cs="Open Sans"/>
          <w:sz w:val="20"/>
          <w:szCs w:val="20"/>
        </w:rPr>
      </w:pPr>
    </w:p>
    <w:p w14:paraId="20765470" w14:textId="77777777" w:rsidR="00AD26C3" w:rsidRPr="008D40A6" w:rsidRDefault="00AD26C3">
      <w:pPr>
        <w:rPr>
          <w:rFonts w:ascii="Open Sans" w:hAnsi="Open Sans" w:cs="Open Sans"/>
          <w:sz w:val="20"/>
          <w:szCs w:val="20"/>
        </w:rPr>
      </w:pPr>
    </w:p>
    <w:p w14:paraId="165141BD" w14:textId="77777777" w:rsidR="00AD26C3" w:rsidRPr="008D40A6" w:rsidRDefault="00AD26C3" w:rsidP="00CB7AE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53DC1240" w14:textId="77777777" w:rsidTr="00AE0BD6">
        <w:tc>
          <w:tcPr>
            <w:tcW w:w="11047" w:type="dxa"/>
            <w:shd w:val="clear" w:color="auto" w:fill="C00000"/>
          </w:tcPr>
          <w:p w14:paraId="072C91A5" w14:textId="18113068" w:rsidR="00AB54D5" w:rsidRPr="00661EE3" w:rsidRDefault="00AB54D5" w:rsidP="00405E4E">
            <w:pPr>
              <w:spacing w:after="0"/>
              <w:jc w:val="both"/>
              <w:rPr>
                <w:rFonts w:ascii="Open Sans" w:hAnsi="Open Sans" w:cs="Open Sans"/>
                <w:b/>
                <w:bCs/>
                <w:sz w:val="20"/>
                <w:szCs w:val="20"/>
              </w:rPr>
            </w:pPr>
            <w:r>
              <w:rPr>
                <w:rFonts w:ascii="Open Sans" w:hAnsi="Open Sans" w:cs="Open Sans"/>
                <w:b/>
                <w:bCs/>
                <w:sz w:val="20"/>
                <w:szCs w:val="20"/>
              </w:rPr>
              <w:lastRenderedPageBreak/>
              <w:t>7.1 PERIMETRI DI SICUREZZA FISICA</w:t>
            </w:r>
          </w:p>
        </w:tc>
      </w:tr>
      <w:tr w:rsidR="00AB54D5" w:rsidRPr="008D40A6" w14:paraId="76D5ECE2" w14:textId="77777777" w:rsidTr="00AE0BD6">
        <w:tc>
          <w:tcPr>
            <w:tcW w:w="11047" w:type="dxa"/>
          </w:tcPr>
          <w:p w14:paraId="122BB9B3" w14:textId="77777777" w:rsidR="00AE0BD6" w:rsidRDefault="00AE0BD6" w:rsidP="00AE0BD6">
            <w:pPr>
              <w:spacing w:after="0"/>
              <w:rPr>
                <w:rFonts w:ascii="Open Sans" w:hAnsi="Open Sans" w:cs="Open Sans"/>
                <w:b/>
                <w:bCs/>
                <w:sz w:val="20"/>
                <w:szCs w:val="20"/>
              </w:rPr>
            </w:pPr>
          </w:p>
          <w:p w14:paraId="389D2BFD" w14:textId="5E26D0F9" w:rsidR="00AB54D5" w:rsidRPr="00AE0BD6" w:rsidRDefault="00AB54D5" w:rsidP="00AE0BD6">
            <w:pPr>
              <w:spacing w:after="0"/>
              <w:rPr>
                <w:rFonts w:ascii="Open Sans" w:hAnsi="Open Sans" w:cs="Open Sans"/>
                <w:b/>
                <w:bCs/>
                <w:sz w:val="20"/>
                <w:szCs w:val="20"/>
              </w:rPr>
            </w:pPr>
            <w:r>
              <w:rPr>
                <w:rFonts w:ascii="Open Sans" w:hAnsi="Open Sans" w:cs="Open Sans"/>
                <w:b/>
                <w:bCs/>
                <w:sz w:val="20"/>
                <w:szCs w:val="20"/>
                <w:highlight w:val="yellow"/>
              </w:rPr>
              <w:t>I perimetri di sicurezza devono essere definiti e utilizzati per proteggere aree che contengono informazioni e altri asset associati.</w:t>
            </w:r>
          </w:p>
          <w:p w14:paraId="15FFF971" w14:textId="77777777" w:rsidR="00AB54D5" w:rsidRPr="008D40A6" w:rsidRDefault="00AB54D5" w:rsidP="00405E4E">
            <w:pPr>
              <w:spacing w:after="0"/>
              <w:jc w:val="both"/>
              <w:rPr>
                <w:rFonts w:ascii="Open Sans" w:hAnsi="Open Sans" w:cs="Open Sans"/>
                <w:sz w:val="20"/>
                <w:szCs w:val="20"/>
              </w:rPr>
            </w:pPr>
          </w:p>
          <w:p w14:paraId="3CB4FAA4" w14:textId="7925C8CD" w:rsidR="00AB54D5" w:rsidRPr="008D40A6" w:rsidRDefault="00AB54D5" w:rsidP="00405E4E">
            <w:pPr>
              <w:spacing w:after="0"/>
              <w:jc w:val="both"/>
              <w:rPr>
                <w:rFonts w:ascii="Open Sans" w:hAnsi="Open Sans" w:cs="Open Sans"/>
                <w:sz w:val="20"/>
                <w:szCs w:val="20"/>
              </w:rPr>
            </w:pPr>
            <w:r>
              <w:rPr>
                <w:rFonts w:ascii="Open Sans" w:hAnsi="Open Sans" w:cs="Open Sans"/>
                <w:sz w:val="20"/>
                <w:szCs w:val="20"/>
              </w:rPr>
              <w:t xml:space="preserve">L’organizzazione protegge le informazioni dai pericoli di natura fisica che possono derivare dall’esterno. A tale proposito, l’organizzazione ha definito un perimetro di sicurezza fisica, a protezione delle informazioni e degli asset con i quali queste sono gestite e che sono indicati nel modulo </w:t>
            </w:r>
            <w:r>
              <w:rPr>
                <w:rFonts w:ascii="Open Sans" w:hAnsi="Open Sans" w:cs="Open Sans"/>
                <w:b/>
                <w:bCs/>
                <w:sz w:val="20"/>
                <w:szCs w:val="20"/>
              </w:rPr>
              <w:t>MOD-710-M Inventario degli asset</w:t>
            </w:r>
            <w:r>
              <w:rPr>
                <w:rFonts w:ascii="Open Sans" w:hAnsi="Open Sans" w:cs="Open Sans"/>
                <w:sz w:val="20"/>
                <w:szCs w:val="20"/>
              </w:rPr>
              <w:t>.</w:t>
            </w:r>
          </w:p>
          <w:p w14:paraId="060033CF" w14:textId="77777777" w:rsidR="00AB54D5" w:rsidRPr="008D40A6" w:rsidRDefault="00AB54D5" w:rsidP="00405E4E">
            <w:pPr>
              <w:spacing w:after="0"/>
              <w:jc w:val="both"/>
              <w:rPr>
                <w:rFonts w:ascii="Open Sans" w:hAnsi="Open Sans" w:cs="Open Sans"/>
                <w:sz w:val="20"/>
                <w:szCs w:val="20"/>
              </w:rPr>
            </w:pPr>
          </w:p>
          <w:p w14:paraId="50D03196" w14:textId="77777777" w:rsidR="00AB54D5" w:rsidRPr="008D40A6" w:rsidRDefault="00AB54D5" w:rsidP="00405E4E">
            <w:pPr>
              <w:spacing w:after="0"/>
              <w:jc w:val="both"/>
              <w:rPr>
                <w:rFonts w:ascii="Open Sans" w:hAnsi="Open Sans" w:cs="Open Sans"/>
                <w:sz w:val="20"/>
                <w:szCs w:val="20"/>
              </w:rPr>
            </w:pPr>
            <w:r>
              <w:rPr>
                <w:rFonts w:ascii="Open Sans" w:hAnsi="Open Sans" w:cs="Open Sans"/>
                <w:sz w:val="20"/>
                <w:szCs w:val="20"/>
              </w:rPr>
              <w:t>I controlli predisposti per la sicurezza delle informazioni, che costituiscono il “</w:t>
            </w:r>
            <w:r>
              <w:rPr>
                <w:rFonts w:ascii="Open Sans" w:hAnsi="Open Sans" w:cs="Open Sans"/>
                <w:b/>
                <w:bCs/>
                <w:sz w:val="20"/>
                <w:szCs w:val="20"/>
              </w:rPr>
              <w:t>perimetro di sicurezza aziendale</w:t>
            </w:r>
            <w:r>
              <w:rPr>
                <w:rFonts w:ascii="Open Sans" w:hAnsi="Open Sans" w:cs="Open Sans"/>
                <w:sz w:val="20"/>
                <w:szCs w:val="20"/>
              </w:rPr>
              <w:t>”, sono stati distinti dall’organizzazione in due tipologie:</w:t>
            </w:r>
          </w:p>
          <w:p w14:paraId="5E0B39D5" w14:textId="77777777" w:rsidR="00AB54D5" w:rsidRPr="008D40A6" w:rsidRDefault="00AB54D5" w:rsidP="00405E4E">
            <w:pPr>
              <w:spacing w:after="0"/>
              <w:jc w:val="both"/>
              <w:rPr>
                <w:rFonts w:ascii="Open Sans" w:hAnsi="Open Sans" w:cs="Open Sans"/>
                <w:sz w:val="20"/>
                <w:szCs w:val="20"/>
              </w:rPr>
            </w:pPr>
          </w:p>
          <w:p w14:paraId="6FB68142" w14:textId="4F868254" w:rsidR="00AB54D5" w:rsidRPr="00AE0BD6" w:rsidRDefault="00AE0BD6" w:rsidP="00405E4E">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CONTROLLI PER LA SICUREZZA FISICA</w:t>
            </w:r>
          </w:p>
          <w:p w14:paraId="4789BBDC" w14:textId="77777777" w:rsidR="00AB54D5" w:rsidRPr="008D40A6" w:rsidRDefault="00AB54D5" w:rsidP="00405E4E">
            <w:pPr>
              <w:spacing w:after="0"/>
              <w:jc w:val="both"/>
              <w:rPr>
                <w:rFonts w:ascii="Open Sans" w:hAnsi="Open Sans" w:cs="Open Sans"/>
                <w:sz w:val="20"/>
                <w:szCs w:val="20"/>
              </w:rPr>
            </w:pPr>
            <w:r>
              <w:rPr>
                <w:rFonts w:ascii="Open Sans" w:hAnsi="Open Sans" w:cs="Open Sans"/>
                <w:sz w:val="20"/>
                <w:szCs w:val="20"/>
              </w:rPr>
              <w:t xml:space="preserve">che presiedono l’accesso nell’organizzazione da parte del personale, dei fornitori e delle altre parti interessate. Nella sicurezza fisica sono contemplate quelle misure che tendono a controllare i rischi provenienti da persone mal intenzionate, persone i cui atti possono essere mirati: </w:t>
            </w:r>
          </w:p>
          <w:p w14:paraId="09F8BC92" w14:textId="77777777" w:rsidR="00AB54D5" w:rsidRPr="008D40A6" w:rsidRDefault="00AB54D5" w:rsidP="00405E4E">
            <w:pPr>
              <w:spacing w:after="0"/>
              <w:ind w:left="708"/>
              <w:jc w:val="both"/>
              <w:rPr>
                <w:rFonts w:ascii="Open Sans" w:hAnsi="Open Sans" w:cs="Open Sans"/>
                <w:sz w:val="20"/>
                <w:szCs w:val="20"/>
              </w:rPr>
            </w:pPr>
          </w:p>
          <w:p w14:paraId="2666D1C1" w14:textId="77777777" w:rsidR="00AB54D5" w:rsidRPr="008D40A6" w:rsidRDefault="00AB54D5" w:rsidP="00405E4E">
            <w:pPr>
              <w:pStyle w:val="Paragrafoelenco"/>
              <w:numPr>
                <w:ilvl w:val="0"/>
                <w:numId w:val="125"/>
              </w:numPr>
              <w:spacing w:after="0"/>
              <w:jc w:val="both"/>
              <w:rPr>
                <w:rFonts w:ascii="Open Sans" w:hAnsi="Open Sans" w:cs="Open Sans"/>
                <w:sz w:val="20"/>
                <w:szCs w:val="20"/>
              </w:rPr>
            </w:pPr>
            <w:r>
              <w:rPr>
                <w:rFonts w:ascii="Open Sans" w:hAnsi="Open Sans" w:cs="Open Sans"/>
                <w:sz w:val="20"/>
                <w:szCs w:val="20"/>
              </w:rPr>
              <w:t xml:space="preserve">All’accesso abusivo alle informazioni </w:t>
            </w:r>
          </w:p>
          <w:p w14:paraId="5189B31A" w14:textId="77777777" w:rsidR="00AB54D5" w:rsidRPr="008D40A6" w:rsidRDefault="00AB54D5" w:rsidP="00405E4E">
            <w:pPr>
              <w:pStyle w:val="Paragrafoelenco"/>
              <w:numPr>
                <w:ilvl w:val="0"/>
                <w:numId w:val="125"/>
              </w:numPr>
              <w:spacing w:after="0"/>
              <w:jc w:val="both"/>
              <w:rPr>
                <w:rFonts w:ascii="Open Sans" w:hAnsi="Open Sans" w:cs="Open Sans"/>
                <w:sz w:val="20"/>
                <w:szCs w:val="20"/>
              </w:rPr>
            </w:pPr>
            <w:r>
              <w:rPr>
                <w:rFonts w:ascii="Open Sans" w:hAnsi="Open Sans" w:cs="Open Sans"/>
                <w:sz w:val="20"/>
                <w:szCs w:val="20"/>
              </w:rPr>
              <w:t xml:space="preserve">Al loro asporto fisico (mediante l’asporto dei supporti) </w:t>
            </w:r>
          </w:p>
          <w:p w14:paraId="2AA8CC0E" w14:textId="77777777" w:rsidR="00AB54D5" w:rsidRPr="008D40A6" w:rsidRDefault="00AB54D5" w:rsidP="00405E4E">
            <w:pPr>
              <w:pStyle w:val="Paragrafoelenco"/>
              <w:numPr>
                <w:ilvl w:val="0"/>
                <w:numId w:val="125"/>
              </w:numPr>
              <w:spacing w:after="0"/>
              <w:jc w:val="both"/>
              <w:rPr>
                <w:rFonts w:ascii="Open Sans" w:hAnsi="Open Sans" w:cs="Open Sans"/>
                <w:sz w:val="20"/>
                <w:szCs w:val="20"/>
              </w:rPr>
            </w:pPr>
            <w:r>
              <w:rPr>
                <w:rFonts w:ascii="Open Sans" w:hAnsi="Open Sans" w:cs="Open Sans"/>
                <w:sz w:val="20"/>
                <w:szCs w:val="20"/>
              </w:rPr>
              <w:t xml:space="preserve">Alla loro distruzione </w:t>
            </w:r>
          </w:p>
          <w:p w14:paraId="7760FAC5" w14:textId="77777777" w:rsidR="00AB54D5" w:rsidRPr="008D40A6" w:rsidRDefault="00AB54D5" w:rsidP="00AE0BD6">
            <w:pPr>
              <w:spacing w:after="0"/>
              <w:jc w:val="both"/>
              <w:rPr>
                <w:rFonts w:ascii="Open Sans" w:hAnsi="Open Sans" w:cs="Open Sans"/>
                <w:sz w:val="20"/>
                <w:szCs w:val="20"/>
              </w:rPr>
            </w:pPr>
          </w:p>
          <w:p w14:paraId="5E8142A3" w14:textId="7642BFC8" w:rsidR="00AB54D5" w:rsidRPr="00AE0BD6" w:rsidRDefault="00AE0BD6" w:rsidP="00405E4E">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CONTROLLI PER LA SICUREZZA AMBIENTALE</w:t>
            </w:r>
          </w:p>
          <w:p w14:paraId="1FE656C9" w14:textId="77777777" w:rsidR="00AB54D5" w:rsidRPr="008D40A6" w:rsidRDefault="00AB54D5" w:rsidP="00405E4E">
            <w:pPr>
              <w:spacing w:after="0"/>
              <w:jc w:val="both"/>
              <w:rPr>
                <w:rFonts w:ascii="Open Sans" w:hAnsi="Open Sans" w:cs="Open Sans"/>
                <w:sz w:val="20"/>
                <w:szCs w:val="20"/>
              </w:rPr>
            </w:pPr>
            <w:r>
              <w:rPr>
                <w:rFonts w:ascii="Open Sans" w:hAnsi="Open Sans" w:cs="Open Sans"/>
                <w:sz w:val="20"/>
                <w:szCs w:val="20"/>
              </w:rPr>
              <w:t>che presiedono la protezione degli asset da minacce legate al clima, alla temperatura, agli eventi climatici.</w:t>
            </w:r>
          </w:p>
          <w:p w14:paraId="629C2240" w14:textId="77777777" w:rsidR="00AB54D5" w:rsidRPr="008D40A6" w:rsidRDefault="00AB54D5" w:rsidP="00405E4E">
            <w:pPr>
              <w:spacing w:after="0"/>
              <w:jc w:val="both"/>
              <w:rPr>
                <w:rFonts w:ascii="Open Sans" w:hAnsi="Open Sans" w:cs="Open Sans"/>
                <w:sz w:val="20"/>
                <w:szCs w:val="20"/>
              </w:rPr>
            </w:pPr>
            <w:r>
              <w:rPr>
                <w:rFonts w:ascii="Open Sans" w:hAnsi="Open Sans" w:cs="Open Sans"/>
                <w:sz w:val="20"/>
                <w:szCs w:val="20"/>
              </w:rPr>
              <w:t>Tali minacce possono comportare la distruzione parziale o totale degli asset e delle informazioni contenute al loro interno.</w:t>
            </w:r>
          </w:p>
          <w:p w14:paraId="1ADAEB29" w14:textId="77777777" w:rsidR="00AB54D5" w:rsidRPr="008D40A6" w:rsidRDefault="00AB54D5" w:rsidP="00405E4E">
            <w:pPr>
              <w:spacing w:after="0"/>
              <w:jc w:val="both"/>
              <w:rPr>
                <w:rFonts w:ascii="Open Sans" w:hAnsi="Open Sans" w:cs="Open Sans"/>
                <w:sz w:val="20"/>
                <w:szCs w:val="20"/>
              </w:rPr>
            </w:pPr>
            <w:r>
              <w:rPr>
                <w:rFonts w:ascii="Open Sans" w:hAnsi="Open Sans" w:cs="Open Sans"/>
                <w:sz w:val="20"/>
                <w:szCs w:val="20"/>
              </w:rPr>
              <w:t xml:space="preserve"> </w:t>
            </w:r>
          </w:p>
          <w:p w14:paraId="5B7C4BAD" w14:textId="77777777" w:rsidR="00AB54D5" w:rsidRPr="008D40A6" w:rsidRDefault="00AB54D5" w:rsidP="00405E4E">
            <w:pPr>
              <w:spacing w:after="0"/>
              <w:rPr>
                <w:rFonts w:ascii="Open Sans" w:hAnsi="Open Sans" w:cs="Open Sans"/>
                <w:sz w:val="20"/>
                <w:szCs w:val="20"/>
              </w:rPr>
            </w:pPr>
            <w:r>
              <w:rPr>
                <w:rFonts w:ascii="Open Sans" w:hAnsi="Open Sans" w:cs="Open Sans"/>
                <w:sz w:val="20"/>
                <w:szCs w:val="20"/>
              </w:rPr>
              <w:t xml:space="preserve">La sicurezza delle informazioni che dipende dagli </w:t>
            </w:r>
            <w:r>
              <w:rPr>
                <w:rFonts w:ascii="Open Sans" w:hAnsi="Open Sans" w:cs="Open Sans"/>
                <w:b/>
                <w:bCs/>
                <w:sz w:val="20"/>
                <w:szCs w:val="20"/>
              </w:rPr>
              <w:t>aspetti fisici ed ambientali</w:t>
            </w:r>
            <w:r>
              <w:rPr>
                <w:rFonts w:ascii="Open Sans" w:hAnsi="Open Sans" w:cs="Open Sans"/>
                <w:sz w:val="20"/>
                <w:szCs w:val="20"/>
              </w:rPr>
              <w:t xml:space="preserve"> può essere messa a rischio, ad esempio, dalle seguenti minacce: </w:t>
            </w:r>
          </w:p>
          <w:p w14:paraId="4A700623" w14:textId="77777777" w:rsidR="00AB54D5" w:rsidRPr="008D40A6" w:rsidRDefault="00AB54D5" w:rsidP="00405E4E">
            <w:pPr>
              <w:spacing w:after="0"/>
              <w:rPr>
                <w:rFonts w:ascii="Open Sans" w:hAnsi="Open Sans" w:cs="Open Sans"/>
                <w:sz w:val="20"/>
                <w:szCs w:val="20"/>
              </w:rPr>
            </w:pPr>
          </w:p>
          <w:p w14:paraId="46A841D5" w14:textId="77777777" w:rsidR="00AB54D5" w:rsidRPr="008D40A6" w:rsidRDefault="00AB54D5" w:rsidP="00405E4E">
            <w:pPr>
              <w:pStyle w:val="Paragrafoelenco"/>
              <w:numPr>
                <w:ilvl w:val="0"/>
                <w:numId w:val="126"/>
              </w:numPr>
              <w:spacing w:after="0"/>
              <w:rPr>
                <w:rFonts w:ascii="Open Sans" w:hAnsi="Open Sans" w:cs="Open Sans"/>
                <w:sz w:val="20"/>
                <w:szCs w:val="20"/>
              </w:rPr>
            </w:pPr>
            <w:r>
              <w:rPr>
                <w:rFonts w:ascii="Open Sans" w:hAnsi="Open Sans" w:cs="Open Sans"/>
                <w:sz w:val="20"/>
                <w:szCs w:val="20"/>
              </w:rPr>
              <w:t>Incendio</w:t>
            </w:r>
          </w:p>
          <w:p w14:paraId="3FF26F68" w14:textId="77777777" w:rsidR="00AB54D5" w:rsidRPr="008D40A6" w:rsidRDefault="00AB54D5" w:rsidP="00405E4E">
            <w:pPr>
              <w:pStyle w:val="Paragrafoelenco"/>
              <w:numPr>
                <w:ilvl w:val="0"/>
                <w:numId w:val="126"/>
              </w:numPr>
              <w:spacing w:after="0"/>
              <w:rPr>
                <w:rFonts w:ascii="Open Sans" w:hAnsi="Open Sans" w:cs="Open Sans"/>
                <w:sz w:val="20"/>
                <w:szCs w:val="20"/>
              </w:rPr>
            </w:pPr>
            <w:r>
              <w:rPr>
                <w:rFonts w:ascii="Open Sans" w:hAnsi="Open Sans" w:cs="Open Sans"/>
                <w:sz w:val="20"/>
                <w:szCs w:val="20"/>
              </w:rPr>
              <w:t>Esplosione</w:t>
            </w:r>
          </w:p>
          <w:p w14:paraId="52A8B941" w14:textId="77777777" w:rsidR="00AB54D5" w:rsidRPr="008D40A6" w:rsidRDefault="00AB54D5" w:rsidP="00405E4E">
            <w:pPr>
              <w:pStyle w:val="Paragrafoelenco"/>
              <w:numPr>
                <w:ilvl w:val="0"/>
                <w:numId w:val="126"/>
              </w:numPr>
              <w:spacing w:after="0"/>
              <w:rPr>
                <w:rFonts w:ascii="Open Sans" w:hAnsi="Open Sans" w:cs="Open Sans"/>
                <w:sz w:val="20"/>
                <w:szCs w:val="20"/>
              </w:rPr>
            </w:pPr>
            <w:r>
              <w:rPr>
                <w:rFonts w:ascii="Open Sans" w:hAnsi="Open Sans" w:cs="Open Sans"/>
                <w:sz w:val="20"/>
                <w:szCs w:val="20"/>
              </w:rPr>
              <w:t>Blackout</w:t>
            </w:r>
          </w:p>
          <w:p w14:paraId="2DD7CF9A" w14:textId="77777777" w:rsidR="00AB54D5" w:rsidRPr="008D40A6" w:rsidRDefault="00AB54D5" w:rsidP="00405E4E">
            <w:pPr>
              <w:pStyle w:val="Paragrafoelenco"/>
              <w:numPr>
                <w:ilvl w:val="0"/>
                <w:numId w:val="126"/>
              </w:numPr>
              <w:spacing w:after="0"/>
              <w:rPr>
                <w:rFonts w:ascii="Open Sans" w:hAnsi="Open Sans" w:cs="Open Sans"/>
                <w:sz w:val="20"/>
                <w:szCs w:val="20"/>
              </w:rPr>
            </w:pPr>
            <w:r>
              <w:rPr>
                <w:rFonts w:ascii="Open Sans" w:hAnsi="Open Sans" w:cs="Open Sans"/>
                <w:sz w:val="20"/>
                <w:szCs w:val="20"/>
              </w:rPr>
              <w:t>Allagamento</w:t>
            </w:r>
          </w:p>
          <w:p w14:paraId="4B440A61" w14:textId="77777777" w:rsidR="00AB54D5" w:rsidRPr="008D40A6" w:rsidRDefault="00AB54D5" w:rsidP="00405E4E">
            <w:pPr>
              <w:pStyle w:val="Paragrafoelenco"/>
              <w:numPr>
                <w:ilvl w:val="0"/>
                <w:numId w:val="126"/>
              </w:numPr>
              <w:spacing w:after="0"/>
              <w:rPr>
                <w:rFonts w:ascii="Open Sans" w:hAnsi="Open Sans" w:cs="Open Sans"/>
                <w:sz w:val="20"/>
                <w:szCs w:val="20"/>
              </w:rPr>
            </w:pPr>
            <w:r>
              <w:rPr>
                <w:rFonts w:ascii="Open Sans" w:hAnsi="Open Sans" w:cs="Open Sans"/>
                <w:sz w:val="20"/>
                <w:szCs w:val="20"/>
              </w:rPr>
              <w:t>Surriscaldamento</w:t>
            </w:r>
          </w:p>
          <w:p w14:paraId="0C4F175D" w14:textId="77777777" w:rsidR="00AB54D5" w:rsidRPr="008D40A6" w:rsidRDefault="00AB54D5" w:rsidP="00405E4E">
            <w:pPr>
              <w:spacing w:after="0"/>
              <w:rPr>
                <w:rFonts w:ascii="Open Sans" w:hAnsi="Open Sans" w:cs="Open Sans"/>
                <w:sz w:val="20"/>
                <w:szCs w:val="20"/>
              </w:rPr>
            </w:pPr>
          </w:p>
          <w:p w14:paraId="51400262" w14:textId="77777777" w:rsidR="00AB54D5" w:rsidRPr="008D40A6" w:rsidRDefault="00AB54D5" w:rsidP="00405E4E">
            <w:pPr>
              <w:spacing w:after="0"/>
              <w:rPr>
                <w:rFonts w:ascii="Open Sans" w:hAnsi="Open Sans" w:cs="Open Sans"/>
                <w:sz w:val="20"/>
                <w:szCs w:val="20"/>
              </w:rPr>
            </w:pPr>
            <w:r>
              <w:rPr>
                <w:rFonts w:ascii="Open Sans" w:hAnsi="Open Sans" w:cs="Open Sans"/>
                <w:sz w:val="20"/>
                <w:szCs w:val="20"/>
              </w:rPr>
              <w:t>E in tali minacce aggiungiamo anche quelle che, anche se dipendenti dalle persone e non dagli eventi fisici o climatici, mettono a repentaglio la "sicurezza fisica" degli asset, quali:</w:t>
            </w:r>
          </w:p>
          <w:p w14:paraId="1FA83AE7" w14:textId="77777777" w:rsidR="00AB54D5" w:rsidRPr="008D40A6" w:rsidRDefault="00AB54D5" w:rsidP="00405E4E">
            <w:pPr>
              <w:spacing w:after="0"/>
              <w:rPr>
                <w:rFonts w:ascii="Open Sans" w:hAnsi="Open Sans" w:cs="Open Sans"/>
                <w:sz w:val="20"/>
                <w:szCs w:val="20"/>
              </w:rPr>
            </w:pPr>
          </w:p>
          <w:p w14:paraId="13E86678" w14:textId="77777777" w:rsidR="00AB54D5" w:rsidRPr="008D40A6" w:rsidRDefault="00AB54D5" w:rsidP="00405E4E">
            <w:pPr>
              <w:pStyle w:val="Paragrafoelenco"/>
              <w:numPr>
                <w:ilvl w:val="0"/>
                <w:numId w:val="126"/>
              </w:numPr>
              <w:spacing w:after="0"/>
              <w:rPr>
                <w:rFonts w:ascii="Open Sans" w:hAnsi="Open Sans" w:cs="Open Sans"/>
                <w:sz w:val="20"/>
                <w:szCs w:val="20"/>
              </w:rPr>
            </w:pPr>
            <w:r>
              <w:rPr>
                <w:rFonts w:ascii="Open Sans" w:hAnsi="Open Sans" w:cs="Open Sans"/>
                <w:sz w:val="20"/>
                <w:szCs w:val="20"/>
              </w:rPr>
              <w:t>Intrusione fisica di malintenzionati con asporto o distruzione di apparati e sistemi</w:t>
            </w:r>
          </w:p>
          <w:p w14:paraId="534E1DB1" w14:textId="24AFAA59" w:rsidR="00AB54D5" w:rsidRPr="008D40A6" w:rsidRDefault="00AB54D5" w:rsidP="00405E4E">
            <w:pPr>
              <w:pStyle w:val="Paragrafoelenco"/>
              <w:numPr>
                <w:ilvl w:val="0"/>
                <w:numId w:val="126"/>
              </w:numPr>
              <w:spacing w:after="0" w:line="240" w:lineRule="auto"/>
              <w:rPr>
                <w:rFonts w:ascii="Open Sans" w:hAnsi="Open Sans" w:cs="Open Sans"/>
                <w:sz w:val="20"/>
                <w:szCs w:val="20"/>
              </w:rPr>
            </w:pPr>
            <w:r>
              <w:rPr>
                <w:rFonts w:ascii="Open Sans" w:hAnsi="Open Sans" w:cs="Open Sans"/>
                <w:sz w:val="20"/>
                <w:szCs w:val="20"/>
              </w:rPr>
              <w:t>Atti dolosi compiuti da chiunque anche se non direttamente legati all’organizzazione (atti vandalici, proteste, insurrezioni, estorsioni, ritorsioni)</w:t>
            </w:r>
          </w:p>
        </w:tc>
      </w:tr>
      <w:tr w:rsidR="00AB54D5" w:rsidRPr="008D40A6" w14:paraId="6BB3FFD9" w14:textId="77777777" w:rsidTr="001A5F23">
        <w:tc>
          <w:tcPr>
            <w:tcW w:w="11047" w:type="dxa"/>
            <w:shd w:val="clear" w:color="auto" w:fill="C00000"/>
          </w:tcPr>
          <w:p w14:paraId="49CD7FFE" w14:textId="22CE85A0" w:rsidR="00AB54D5" w:rsidRPr="00D43C7E" w:rsidRDefault="00AB54D5" w:rsidP="00405E4E">
            <w:pPr>
              <w:spacing w:after="0"/>
              <w:jc w:val="both"/>
              <w:rPr>
                <w:rFonts w:ascii="Open Sans" w:hAnsi="Open Sans" w:cs="Open Sans"/>
                <w:b/>
                <w:bCs/>
                <w:sz w:val="20"/>
                <w:szCs w:val="20"/>
              </w:rPr>
            </w:pPr>
            <w:r>
              <w:rPr>
                <w:rFonts w:ascii="Open Sans" w:hAnsi="Open Sans" w:cs="Open Sans"/>
                <w:b/>
                <w:bCs/>
                <w:sz w:val="20"/>
                <w:szCs w:val="20"/>
              </w:rPr>
              <w:lastRenderedPageBreak/>
              <w:t>7.2 ACCESSO FISICO</w:t>
            </w:r>
          </w:p>
        </w:tc>
      </w:tr>
      <w:tr w:rsidR="00AB54D5" w:rsidRPr="008D40A6" w14:paraId="6ED800CE" w14:textId="77777777" w:rsidTr="00AE0BD6">
        <w:tc>
          <w:tcPr>
            <w:tcW w:w="11047" w:type="dxa"/>
          </w:tcPr>
          <w:p w14:paraId="33638F25" w14:textId="77777777" w:rsidR="00AE0BD6" w:rsidRDefault="00AE0BD6" w:rsidP="00AB54D5">
            <w:pPr>
              <w:tabs>
                <w:tab w:val="left" w:pos="939"/>
              </w:tabs>
              <w:spacing w:after="0"/>
              <w:jc w:val="both"/>
              <w:rPr>
                <w:rFonts w:ascii="Open Sans" w:hAnsi="Open Sans" w:cs="Open Sans"/>
                <w:b/>
                <w:bCs/>
                <w:sz w:val="20"/>
                <w:szCs w:val="20"/>
              </w:rPr>
            </w:pPr>
          </w:p>
          <w:p w14:paraId="0747698E" w14:textId="5060F9FF" w:rsidR="00AB54D5" w:rsidRPr="00AE0BD6" w:rsidRDefault="00AB54D5" w:rsidP="00AB54D5">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Le aree sicure devono essere protette da controlli di accesso appropriati e punti di accesso.</w:t>
            </w:r>
          </w:p>
          <w:p w14:paraId="48B2D250" w14:textId="77777777" w:rsidR="00D54CA8" w:rsidRPr="008D40A6" w:rsidRDefault="00D54CA8" w:rsidP="00AB54D5">
            <w:pPr>
              <w:tabs>
                <w:tab w:val="left" w:pos="939"/>
              </w:tabs>
              <w:spacing w:after="0"/>
              <w:jc w:val="both"/>
              <w:rPr>
                <w:rFonts w:ascii="Open Sans" w:hAnsi="Open Sans" w:cs="Open Sans"/>
                <w:sz w:val="20"/>
                <w:szCs w:val="20"/>
              </w:rPr>
            </w:pPr>
          </w:p>
          <w:p w14:paraId="0F3B1511" w14:textId="77777777" w:rsidR="00D54CA8" w:rsidRPr="008D40A6" w:rsidRDefault="00D54CA8" w:rsidP="00D54CA8">
            <w:pPr>
              <w:spacing w:after="0"/>
              <w:rPr>
                <w:rFonts w:ascii="Open Sans" w:hAnsi="Open Sans" w:cs="Open Sans"/>
                <w:b/>
                <w:bCs/>
                <w:sz w:val="20"/>
                <w:szCs w:val="20"/>
              </w:rPr>
            </w:pPr>
            <w:r>
              <w:rPr>
                <w:rFonts w:ascii="Open Sans" w:hAnsi="Open Sans" w:cs="Open Sans"/>
                <w:b/>
                <w:bCs/>
                <w:color w:val="C00000"/>
                <w:sz w:val="20"/>
                <w:szCs w:val="20"/>
              </w:rPr>
              <w:t>ALLARME E VIGILANZA</w:t>
            </w:r>
          </w:p>
          <w:p w14:paraId="68A3E405" w14:textId="77777777" w:rsidR="00D54CA8" w:rsidRPr="008D40A6" w:rsidRDefault="00D54CA8" w:rsidP="00D54CA8">
            <w:pPr>
              <w:spacing w:after="0"/>
              <w:rPr>
                <w:rFonts w:ascii="Open Sans" w:hAnsi="Open Sans" w:cs="Open Sans"/>
                <w:b/>
                <w:bCs/>
                <w:sz w:val="20"/>
                <w:szCs w:val="20"/>
              </w:rPr>
            </w:pPr>
          </w:p>
          <w:p w14:paraId="726F9284"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L’organizzazione ha installato un </w:t>
            </w:r>
            <w:r>
              <w:rPr>
                <w:rFonts w:ascii="Open Sans" w:hAnsi="Open Sans" w:cs="Open Sans"/>
                <w:b/>
                <w:bCs/>
                <w:sz w:val="20"/>
                <w:szCs w:val="20"/>
              </w:rPr>
              <w:t>impianto di allarme</w:t>
            </w:r>
            <w:r>
              <w:rPr>
                <w:rFonts w:ascii="Open Sans" w:hAnsi="Open Sans" w:cs="Open Sans"/>
                <w:sz w:val="20"/>
                <w:szCs w:val="20"/>
              </w:rPr>
              <w:t xml:space="preserve"> contro i tentativi di accesso abusivo alla struttura. L’impianto è dotato di </w:t>
            </w:r>
            <w:r>
              <w:rPr>
                <w:rFonts w:ascii="Open Sans" w:hAnsi="Open Sans" w:cs="Open Sans"/>
                <w:b/>
                <w:bCs/>
                <w:sz w:val="20"/>
                <w:szCs w:val="20"/>
              </w:rPr>
              <w:t>telecamere a visione notturna</w:t>
            </w:r>
            <w:r>
              <w:rPr>
                <w:rFonts w:ascii="Open Sans" w:hAnsi="Open Sans" w:cs="Open Sans"/>
                <w:sz w:val="20"/>
                <w:szCs w:val="20"/>
              </w:rPr>
              <w:t xml:space="preserve"> che rilevano (attraverso tecniche di pattern recognition) le sole immagini che presentano determinate caratteristiche di anomalie. </w:t>
            </w:r>
          </w:p>
          <w:p w14:paraId="3D54D813" w14:textId="77777777" w:rsidR="00D54CA8" w:rsidRPr="008D40A6" w:rsidRDefault="00D54CA8" w:rsidP="00D54CA8">
            <w:pPr>
              <w:spacing w:after="0"/>
              <w:jc w:val="both"/>
              <w:rPr>
                <w:rFonts w:ascii="Open Sans" w:hAnsi="Open Sans" w:cs="Open Sans"/>
                <w:sz w:val="20"/>
                <w:szCs w:val="20"/>
              </w:rPr>
            </w:pPr>
          </w:p>
          <w:p w14:paraId="7AF23022"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La presenza di persone ed oggetti in movimento (motion detection), in conseguenza del “riconoscimento” del segnale anomalo (immagine): </w:t>
            </w:r>
          </w:p>
          <w:p w14:paraId="382D8362" w14:textId="77777777" w:rsidR="00D54CA8" w:rsidRPr="008D40A6" w:rsidRDefault="00D54CA8" w:rsidP="00D54CA8">
            <w:pPr>
              <w:spacing w:after="0"/>
              <w:jc w:val="both"/>
              <w:rPr>
                <w:rFonts w:ascii="Open Sans" w:hAnsi="Open Sans" w:cs="Open Sans"/>
                <w:sz w:val="20"/>
                <w:szCs w:val="20"/>
              </w:rPr>
            </w:pPr>
          </w:p>
          <w:p w14:paraId="45162A55" w14:textId="77777777" w:rsidR="00D54CA8" w:rsidRPr="008D40A6" w:rsidRDefault="00D54CA8" w:rsidP="00D54CA8">
            <w:pPr>
              <w:pStyle w:val="Paragrafoelenco"/>
              <w:numPr>
                <w:ilvl w:val="0"/>
                <w:numId w:val="129"/>
              </w:numPr>
              <w:spacing w:after="0"/>
              <w:jc w:val="both"/>
              <w:rPr>
                <w:rFonts w:ascii="Open Sans" w:hAnsi="Open Sans" w:cs="Open Sans"/>
                <w:sz w:val="20"/>
                <w:szCs w:val="20"/>
              </w:rPr>
            </w:pPr>
            <w:r>
              <w:rPr>
                <w:rFonts w:ascii="Open Sans" w:hAnsi="Open Sans" w:cs="Open Sans"/>
                <w:sz w:val="20"/>
                <w:szCs w:val="20"/>
              </w:rPr>
              <w:t>Attiva tutti i dispositivi di illuminazione (all’esterno e all’interno della struttura)</w:t>
            </w:r>
          </w:p>
          <w:p w14:paraId="7E62CFA6" w14:textId="77777777" w:rsidR="00D54CA8" w:rsidRPr="008D40A6" w:rsidRDefault="00D54CA8" w:rsidP="00D54CA8">
            <w:pPr>
              <w:pStyle w:val="Paragrafoelenco"/>
              <w:numPr>
                <w:ilvl w:val="0"/>
                <w:numId w:val="129"/>
              </w:numPr>
              <w:spacing w:after="0"/>
              <w:jc w:val="both"/>
              <w:rPr>
                <w:rFonts w:ascii="Open Sans" w:hAnsi="Open Sans" w:cs="Open Sans"/>
                <w:sz w:val="20"/>
                <w:szCs w:val="20"/>
              </w:rPr>
            </w:pPr>
            <w:r>
              <w:rPr>
                <w:rFonts w:ascii="Open Sans" w:hAnsi="Open Sans" w:cs="Open Sans"/>
                <w:sz w:val="20"/>
                <w:szCs w:val="20"/>
              </w:rPr>
              <w:t>Attiva le telecamere (all’esterno e all’interno della struttura)</w:t>
            </w:r>
          </w:p>
          <w:p w14:paraId="2FC50C2A" w14:textId="77777777" w:rsidR="00D54CA8" w:rsidRPr="008D40A6" w:rsidRDefault="00D54CA8" w:rsidP="00D54CA8">
            <w:pPr>
              <w:pStyle w:val="Paragrafoelenco"/>
              <w:numPr>
                <w:ilvl w:val="0"/>
                <w:numId w:val="129"/>
              </w:numPr>
              <w:spacing w:after="0"/>
              <w:jc w:val="both"/>
              <w:rPr>
                <w:rFonts w:ascii="Open Sans" w:hAnsi="Open Sans" w:cs="Open Sans"/>
                <w:sz w:val="20"/>
                <w:szCs w:val="20"/>
              </w:rPr>
            </w:pPr>
            <w:r>
              <w:rPr>
                <w:rFonts w:ascii="Open Sans" w:hAnsi="Open Sans" w:cs="Open Sans"/>
                <w:sz w:val="20"/>
                <w:szCs w:val="20"/>
              </w:rPr>
              <w:t>Avverte la centrale operativa trasmettendo in streaming le immagini rilevate in diretta</w:t>
            </w:r>
          </w:p>
          <w:p w14:paraId="357080A6" w14:textId="77777777" w:rsidR="00D54CA8" w:rsidRPr="008D40A6" w:rsidRDefault="00D54CA8" w:rsidP="00D54CA8">
            <w:pPr>
              <w:pStyle w:val="Paragrafoelenco"/>
              <w:numPr>
                <w:ilvl w:val="0"/>
                <w:numId w:val="129"/>
              </w:numPr>
              <w:spacing w:after="0"/>
              <w:jc w:val="both"/>
              <w:rPr>
                <w:rFonts w:ascii="Open Sans" w:hAnsi="Open Sans" w:cs="Open Sans"/>
                <w:sz w:val="20"/>
                <w:szCs w:val="20"/>
              </w:rPr>
            </w:pPr>
            <w:r>
              <w:rPr>
                <w:rFonts w:ascii="Open Sans" w:hAnsi="Open Sans" w:cs="Open Sans"/>
                <w:sz w:val="20"/>
                <w:szCs w:val="20"/>
              </w:rPr>
              <w:t>Avverte il servizio di vigilanza che pattuglia la zona</w:t>
            </w:r>
          </w:p>
          <w:p w14:paraId="38042E88" w14:textId="77777777" w:rsidR="00D54CA8" w:rsidRPr="008D40A6" w:rsidRDefault="00D54CA8" w:rsidP="00D54CA8">
            <w:pPr>
              <w:pStyle w:val="Paragrafoelenco"/>
              <w:numPr>
                <w:ilvl w:val="0"/>
                <w:numId w:val="129"/>
              </w:numPr>
              <w:spacing w:after="0"/>
              <w:jc w:val="both"/>
              <w:rPr>
                <w:rFonts w:ascii="Open Sans" w:hAnsi="Open Sans" w:cs="Open Sans"/>
                <w:sz w:val="20"/>
                <w:szCs w:val="20"/>
              </w:rPr>
            </w:pPr>
            <w:r>
              <w:rPr>
                <w:rFonts w:ascii="Open Sans" w:hAnsi="Open Sans" w:cs="Open Sans"/>
                <w:sz w:val="20"/>
                <w:szCs w:val="20"/>
              </w:rPr>
              <w:t>Fa scattare l’allarme sonoro</w:t>
            </w:r>
          </w:p>
          <w:p w14:paraId="1379E329" w14:textId="77777777" w:rsidR="00D54CA8" w:rsidRPr="008D40A6" w:rsidRDefault="00D54CA8" w:rsidP="00D54CA8">
            <w:pPr>
              <w:spacing w:after="0"/>
              <w:rPr>
                <w:rFonts w:ascii="Open Sans" w:hAnsi="Open Sans" w:cs="Open Sans"/>
                <w:b/>
                <w:bCs/>
                <w:sz w:val="20"/>
                <w:szCs w:val="20"/>
              </w:rPr>
            </w:pPr>
          </w:p>
          <w:p w14:paraId="460C67DF" w14:textId="6D20664F"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Tali controlli sono documentati nel modulo </w:t>
            </w:r>
            <w:r>
              <w:rPr>
                <w:rFonts w:ascii="Open Sans" w:hAnsi="Open Sans" w:cs="Open Sans"/>
                <w:b/>
                <w:bCs/>
                <w:sz w:val="20"/>
                <w:szCs w:val="20"/>
              </w:rPr>
              <w:t xml:space="preserve">MOD-710-M Inventario degli asset </w:t>
            </w:r>
            <w:r>
              <w:rPr>
                <w:rFonts w:ascii="Open Sans" w:hAnsi="Open Sans" w:cs="Open Sans"/>
                <w:sz w:val="20"/>
                <w:szCs w:val="20"/>
              </w:rPr>
              <w:t>in corrispondenza dei singoli asset protetti.</w:t>
            </w:r>
          </w:p>
          <w:p w14:paraId="5AEA43B6" w14:textId="77777777" w:rsidR="00D54CA8" w:rsidRPr="008D40A6" w:rsidRDefault="00D54CA8" w:rsidP="00D54CA8">
            <w:pPr>
              <w:spacing w:after="0"/>
              <w:rPr>
                <w:rFonts w:ascii="Open Sans" w:hAnsi="Open Sans" w:cs="Open Sans"/>
                <w:b/>
                <w:bCs/>
                <w:sz w:val="20"/>
                <w:szCs w:val="20"/>
              </w:rPr>
            </w:pPr>
          </w:p>
          <w:p w14:paraId="683472C2" w14:textId="77777777" w:rsidR="00D54CA8" w:rsidRPr="00AE0BD6" w:rsidRDefault="00D54CA8" w:rsidP="00D54CA8">
            <w:pPr>
              <w:spacing w:after="0"/>
              <w:rPr>
                <w:rFonts w:ascii="Open Sans" w:hAnsi="Open Sans" w:cs="Open Sans"/>
                <w:b/>
                <w:bCs/>
                <w:color w:val="C00000"/>
                <w:sz w:val="20"/>
                <w:szCs w:val="20"/>
              </w:rPr>
            </w:pPr>
            <w:r>
              <w:rPr>
                <w:rFonts w:ascii="Open Sans" w:hAnsi="Open Sans" w:cs="Open Sans"/>
                <w:b/>
                <w:bCs/>
                <w:color w:val="C00000"/>
                <w:sz w:val="20"/>
                <w:szCs w:val="20"/>
              </w:rPr>
              <w:t>LE AREE RISERVATE</w:t>
            </w:r>
          </w:p>
          <w:p w14:paraId="3F236DEB" w14:textId="77777777" w:rsidR="00D54CA8" w:rsidRPr="008D40A6" w:rsidRDefault="00D54CA8" w:rsidP="00D54CA8">
            <w:pPr>
              <w:spacing w:after="0"/>
              <w:jc w:val="both"/>
              <w:rPr>
                <w:rFonts w:ascii="Open Sans" w:eastAsia="Times New Roman" w:hAnsi="Open Sans" w:cs="Open Sans"/>
                <w:color w:val="C00000"/>
                <w:sz w:val="20"/>
                <w:szCs w:val="20"/>
                <w:lang w:eastAsia="it-IT"/>
              </w:rPr>
            </w:pPr>
          </w:p>
          <w:p w14:paraId="4D3CAA5C"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L’accesso fisico agli ambienti dell’organizzazione, agli uffici e alle aree riservate può costituire un rischio per la riservatezza delle informazioni poiché un mal intenzionato potrebbe interagire con il server, con i computer e gli altri dispositivi hardware della rete. Per proteggere le informazioni l’organizzazione ha adottato una serie di </w:t>
            </w:r>
            <w:r>
              <w:rPr>
                <w:rFonts w:ascii="Open Sans" w:hAnsi="Open Sans" w:cs="Open Sans"/>
                <w:b/>
                <w:bCs/>
                <w:sz w:val="20"/>
                <w:szCs w:val="20"/>
              </w:rPr>
              <w:t>divieti di ingresso</w:t>
            </w:r>
            <w:r>
              <w:rPr>
                <w:rFonts w:ascii="Open Sans" w:hAnsi="Open Sans" w:cs="Open Sans"/>
                <w:sz w:val="20"/>
                <w:szCs w:val="20"/>
              </w:rPr>
              <w:t xml:space="preserve"> per assicurare che solamente le persone autorizzate dall’alta direzione possano accedere ai luoghi fisici di loro pertinenza.</w:t>
            </w:r>
          </w:p>
          <w:p w14:paraId="2B606B08" w14:textId="77777777" w:rsidR="00D54CA8" w:rsidRPr="008D40A6" w:rsidRDefault="00D54CA8" w:rsidP="00D54CA8">
            <w:pPr>
              <w:spacing w:after="0"/>
              <w:jc w:val="both"/>
              <w:rPr>
                <w:rFonts w:ascii="Open Sans" w:hAnsi="Open Sans" w:cs="Open Sans"/>
                <w:sz w:val="20"/>
                <w:szCs w:val="20"/>
              </w:rPr>
            </w:pPr>
          </w:p>
          <w:p w14:paraId="2CF6E30E"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L’intera struttura fisica dell’organizzazione è stata suddivisa in aree specificamente destinate alla conduzione di determinate attività distinte e separate dalle altre. </w:t>
            </w:r>
          </w:p>
          <w:p w14:paraId="16715F10" w14:textId="77777777" w:rsidR="00D54CA8" w:rsidRPr="008D40A6" w:rsidRDefault="00D54CA8" w:rsidP="00D54CA8">
            <w:pPr>
              <w:spacing w:after="0"/>
              <w:jc w:val="both"/>
              <w:rPr>
                <w:rFonts w:ascii="Open Sans" w:hAnsi="Open Sans" w:cs="Open Sans"/>
                <w:sz w:val="20"/>
                <w:szCs w:val="20"/>
              </w:rPr>
            </w:pPr>
          </w:p>
          <w:p w14:paraId="1658AD86"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Negli uffici nei quali si svolgono processi primari (processi produttivi) sono state autorizzate all’accesso solamente le persone che, nei processi primari, vi lavorano. Così accade anche per i processi di supporto (attività amministrative).</w:t>
            </w:r>
          </w:p>
          <w:p w14:paraId="6305B6CF" w14:textId="77777777" w:rsidR="00D54CA8" w:rsidRPr="008D40A6" w:rsidRDefault="00D54CA8" w:rsidP="00D54CA8">
            <w:pPr>
              <w:spacing w:after="0"/>
              <w:jc w:val="both"/>
              <w:rPr>
                <w:rFonts w:ascii="Open Sans" w:hAnsi="Open Sans" w:cs="Open Sans"/>
                <w:sz w:val="20"/>
                <w:szCs w:val="20"/>
              </w:rPr>
            </w:pPr>
          </w:p>
          <w:p w14:paraId="6D4307D3"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Dal punto di vista “fisico” le informazioni sono protette dall’</w:t>
            </w:r>
            <w:r>
              <w:rPr>
                <w:rFonts w:ascii="Open Sans" w:hAnsi="Open Sans" w:cs="Open Sans"/>
                <w:b/>
                <w:bCs/>
                <w:sz w:val="20"/>
                <w:szCs w:val="20"/>
              </w:rPr>
              <w:t xml:space="preserve">istituzione di aree riservate </w:t>
            </w:r>
            <w:r>
              <w:rPr>
                <w:rFonts w:ascii="Open Sans" w:hAnsi="Open Sans" w:cs="Open Sans"/>
                <w:sz w:val="20"/>
                <w:szCs w:val="20"/>
              </w:rPr>
              <w:t>il cui accesso è consentito alle sole “persone autorizzate”.</w:t>
            </w:r>
          </w:p>
          <w:p w14:paraId="3F9027AF" w14:textId="77777777" w:rsidR="00D54CA8" w:rsidRPr="008D40A6" w:rsidRDefault="00D54CA8" w:rsidP="00D54CA8">
            <w:pPr>
              <w:spacing w:after="0"/>
              <w:jc w:val="both"/>
              <w:rPr>
                <w:rFonts w:ascii="Open Sans" w:hAnsi="Open Sans" w:cs="Open Sans"/>
                <w:sz w:val="20"/>
                <w:szCs w:val="20"/>
              </w:rPr>
            </w:pPr>
          </w:p>
          <w:p w14:paraId="184F2C22"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Gli uffici, le strutture, le aree che proteggono le informazioni sono considerate, all’interno del sistema di gestione per la sicurezza delle informazioni, dei veri e propri “asset” della sicurezza, asset per una protezione di tipo fisico. </w:t>
            </w:r>
          </w:p>
          <w:p w14:paraId="305CD9BD" w14:textId="77777777" w:rsidR="00D54CA8" w:rsidRPr="008D40A6" w:rsidRDefault="00D54CA8" w:rsidP="00D54CA8">
            <w:pPr>
              <w:spacing w:after="0"/>
              <w:jc w:val="both"/>
              <w:rPr>
                <w:rFonts w:ascii="Open Sans" w:hAnsi="Open Sans" w:cs="Open Sans"/>
                <w:sz w:val="20"/>
                <w:szCs w:val="20"/>
              </w:rPr>
            </w:pPr>
          </w:p>
          <w:p w14:paraId="7519E2C7" w14:textId="55DCCD7E"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Tali controlli sono documentati nel modulo </w:t>
            </w:r>
            <w:r>
              <w:rPr>
                <w:rFonts w:ascii="Open Sans" w:hAnsi="Open Sans" w:cs="Open Sans"/>
                <w:b/>
                <w:bCs/>
                <w:sz w:val="20"/>
                <w:szCs w:val="20"/>
              </w:rPr>
              <w:t xml:space="preserve">MOD-710-M Inventario degli asset </w:t>
            </w:r>
            <w:r>
              <w:rPr>
                <w:rFonts w:ascii="Open Sans" w:hAnsi="Open Sans" w:cs="Open Sans"/>
                <w:sz w:val="20"/>
                <w:szCs w:val="20"/>
              </w:rPr>
              <w:t>in corrispondenza dei singoli asset protetti.</w:t>
            </w:r>
          </w:p>
          <w:p w14:paraId="7D1DD231" w14:textId="77777777" w:rsidR="00D54CA8" w:rsidRPr="008D40A6" w:rsidRDefault="00D54CA8" w:rsidP="00D54CA8">
            <w:pPr>
              <w:spacing w:after="0"/>
              <w:jc w:val="both"/>
              <w:rPr>
                <w:rFonts w:ascii="Open Sans" w:hAnsi="Open Sans" w:cs="Open Sans"/>
                <w:sz w:val="20"/>
                <w:szCs w:val="20"/>
              </w:rPr>
            </w:pPr>
          </w:p>
          <w:p w14:paraId="6522D00A" w14:textId="77777777" w:rsidR="00D54CA8" w:rsidRPr="00AE0BD6" w:rsidRDefault="00D54CA8" w:rsidP="00D54CA8">
            <w:pPr>
              <w:spacing w:after="0"/>
              <w:jc w:val="both"/>
              <w:rPr>
                <w:rFonts w:ascii="Open Sans" w:hAnsi="Open Sans" w:cs="Open Sans"/>
                <w:b/>
                <w:bCs/>
                <w:color w:val="C00000"/>
                <w:sz w:val="20"/>
                <w:szCs w:val="20"/>
              </w:rPr>
            </w:pPr>
            <w:r>
              <w:rPr>
                <w:rFonts w:ascii="Open Sans" w:hAnsi="Open Sans" w:cs="Open Sans"/>
                <w:b/>
                <w:bCs/>
                <w:color w:val="C00000"/>
                <w:sz w:val="20"/>
                <w:szCs w:val="20"/>
              </w:rPr>
              <w:t>IMPEDIMENTI FISICI</w:t>
            </w:r>
          </w:p>
          <w:p w14:paraId="0393FADC" w14:textId="77777777" w:rsidR="00D54CA8" w:rsidRPr="008D40A6" w:rsidRDefault="00D54CA8" w:rsidP="00D54CA8">
            <w:pPr>
              <w:spacing w:after="0"/>
              <w:jc w:val="both"/>
              <w:rPr>
                <w:rFonts w:ascii="Open Sans" w:hAnsi="Open Sans" w:cs="Open Sans"/>
                <w:sz w:val="20"/>
                <w:szCs w:val="20"/>
              </w:rPr>
            </w:pPr>
          </w:p>
          <w:p w14:paraId="5F0B7AA0"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Tale funzione protettiva che conferisce alle strutture fisiche un “ruolo” di asset per la sicurezza, seppur soltanto per comodità concettuale, è riconosciuta anche ad altre componenti minori quali: </w:t>
            </w:r>
          </w:p>
          <w:p w14:paraId="566C2883" w14:textId="77777777" w:rsidR="00D54CA8" w:rsidRPr="008D40A6" w:rsidRDefault="00D54CA8" w:rsidP="00D54CA8">
            <w:pPr>
              <w:spacing w:after="0"/>
              <w:jc w:val="both"/>
              <w:rPr>
                <w:rFonts w:ascii="Open Sans" w:hAnsi="Open Sans" w:cs="Open Sans"/>
                <w:sz w:val="20"/>
                <w:szCs w:val="20"/>
              </w:rPr>
            </w:pPr>
          </w:p>
          <w:p w14:paraId="0E5B0202" w14:textId="77777777" w:rsidR="00D54CA8" w:rsidRPr="008D40A6" w:rsidRDefault="00D54CA8" w:rsidP="00D54CA8">
            <w:pPr>
              <w:pStyle w:val="Paragrafoelenco"/>
              <w:numPr>
                <w:ilvl w:val="0"/>
                <w:numId w:val="128"/>
              </w:numPr>
              <w:spacing w:after="0"/>
              <w:jc w:val="both"/>
              <w:rPr>
                <w:rFonts w:ascii="Open Sans" w:hAnsi="Open Sans" w:cs="Open Sans"/>
                <w:sz w:val="20"/>
                <w:szCs w:val="20"/>
              </w:rPr>
            </w:pPr>
            <w:r>
              <w:rPr>
                <w:rFonts w:ascii="Open Sans" w:hAnsi="Open Sans" w:cs="Open Sans"/>
                <w:sz w:val="20"/>
                <w:szCs w:val="20"/>
              </w:rPr>
              <w:t>Porte</w:t>
            </w:r>
          </w:p>
          <w:p w14:paraId="5468C717" w14:textId="77777777" w:rsidR="00D54CA8" w:rsidRPr="008D40A6" w:rsidRDefault="00D54CA8" w:rsidP="00D54CA8">
            <w:pPr>
              <w:pStyle w:val="Paragrafoelenco"/>
              <w:numPr>
                <w:ilvl w:val="0"/>
                <w:numId w:val="128"/>
              </w:numPr>
              <w:spacing w:after="0"/>
              <w:jc w:val="both"/>
              <w:rPr>
                <w:rFonts w:ascii="Open Sans" w:hAnsi="Open Sans" w:cs="Open Sans"/>
                <w:sz w:val="20"/>
                <w:szCs w:val="20"/>
              </w:rPr>
            </w:pPr>
            <w:r>
              <w:rPr>
                <w:rFonts w:ascii="Open Sans" w:hAnsi="Open Sans" w:cs="Open Sans"/>
                <w:sz w:val="20"/>
                <w:szCs w:val="20"/>
              </w:rPr>
              <w:t>Chiavi</w:t>
            </w:r>
          </w:p>
          <w:p w14:paraId="52AA9851" w14:textId="77777777" w:rsidR="00D54CA8" w:rsidRPr="008D40A6" w:rsidRDefault="00D54CA8" w:rsidP="00D54CA8">
            <w:pPr>
              <w:pStyle w:val="Paragrafoelenco"/>
              <w:numPr>
                <w:ilvl w:val="0"/>
                <w:numId w:val="128"/>
              </w:numPr>
              <w:spacing w:after="0"/>
              <w:jc w:val="both"/>
              <w:rPr>
                <w:rFonts w:ascii="Open Sans" w:hAnsi="Open Sans" w:cs="Open Sans"/>
                <w:sz w:val="20"/>
                <w:szCs w:val="20"/>
              </w:rPr>
            </w:pPr>
            <w:r>
              <w:rPr>
                <w:rFonts w:ascii="Open Sans" w:hAnsi="Open Sans" w:cs="Open Sans"/>
                <w:sz w:val="20"/>
                <w:szCs w:val="20"/>
              </w:rPr>
              <w:t>Serrature</w:t>
            </w:r>
          </w:p>
          <w:p w14:paraId="75A248E5" w14:textId="77777777" w:rsidR="00D54CA8" w:rsidRPr="008D40A6" w:rsidRDefault="00D54CA8" w:rsidP="00D54CA8">
            <w:pPr>
              <w:pStyle w:val="Paragrafoelenco"/>
              <w:numPr>
                <w:ilvl w:val="0"/>
                <w:numId w:val="128"/>
              </w:numPr>
              <w:spacing w:after="0"/>
              <w:jc w:val="both"/>
              <w:rPr>
                <w:rFonts w:ascii="Open Sans" w:hAnsi="Open Sans" w:cs="Open Sans"/>
                <w:sz w:val="20"/>
                <w:szCs w:val="20"/>
              </w:rPr>
            </w:pPr>
            <w:r>
              <w:rPr>
                <w:rFonts w:ascii="Open Sans" w:hAnsi="Open Sans" w:cs="Open Sans"/>
                <w:sz w:val="20"/>
                <w:szCs w:val="20"/>
              </w:rPr>
              <w:t>Cassaforte</w:t>
            </w:r>
          </w:p>
          <w:p w14:paraId="6DD3617D" w14:textId="77777777" w:rsidR="00D54CA8" w:rsidRPr="008D40A6" w:rsidRDefault="00D54CA8" w:rsidP="00D54CA8">
            <w:pPr>
              <w:pStyle w:val="Paragrafoelenco"/>
              <w:numPr>
                <w:ilvl w:val="0"/>
                <w:numId w:val="128"/>
              </w:numPr>
              <w:spacing w:after="0"/>
              <w:jc w:val="both"/>
              <w:rPr>
                <w:rFonts w:ascii="Open Sans" w:hAnsi="Open Sans" w:cs="Open Sans"/>
                <w:sz w:val="20"/>
                <w:szCs w:val="20"/>
              </w:rPr>
            </w:pPr>
            <w:r>
              <w:rPr>
                <w:rFonts w:ascii="Open Sans" w:hAnsi="Open Sans" w:cs="Open Sans"/>
                <w:sz w:val="20"/>
                <w:szCs w:val="20"/>
              </w:rPr>
              <w:t xml:space="preserve">Cassettiere </w:t>
            </w:r>
          </w:p>
          <w:p w14:paraId="614FF29E" w14:textId="77777777" w:rsidR="00D54CA8" w:rsidRPr="008D40A6" w:rsidRDefault="00D54CA8" w:rsidP="00D54CA8">
            <w:pPr>
              <w:pStyle w:val="Paragrafoelenco"/>
              <w:numPr>
                <w:ilvl w:val="0"/>
                <w:numId w:val="128"/>
              </w:numPr>
              <w:spacing w:after="0"/>
              <w:jc w:val="both"/>
              <w:rPr>
                <w:rFonts w:ascii="Open Sans" w:hAnsi="Open Sans" w:cs="Open Sans"/>
                <w:sz w:val="20"/>
                <w:szCs w:val="20"/>
              </w:rPr>
            </w:pPr>
            <w:r>
              <w:rPr>
                <w:rFonts w:ascii="Open Sans" w:hAnsi="Open Sans" w:cs="Open Sans"/>
                <w:sz w:val="20"/>
                <w:szCs w:val="20"/>
              </w:rPr>
              <w:t xml:space="preserve">Archivi cartacei </w:t>
            </w:r>
          </w:p>
          <w:p w14:paraId="531B7B21" w14:textId="77777777" w:rsidR="00D54CA8" w:rsidRPr="008D40A6" w:rsidRDefault="00D54CA8" w:rsidP="00D54CA8">
            <w:pPr>
              <w:spacing w:after="0"/>
              <w:jc w:val="both"/>
              <w:rPr>
                <w:rFonts w:ascii="Open Sans" w:hAnsi="Open Sans" w:cs="Open Sans"/>
                <w:sz w:val="20"/>
                <w:szCs w:val="20"/>
              </w:rPr>
            </w:pPr>
          </w:p>
          <w:p w14:paraId="604F71C2"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Il </w:t>
            </w:r>
            <w:r>
              <w:rPr>
                <w:rFonts w:ascii="Open Sans" w:hAnsi="Open Sans" w:cs="Open Sans"/>
                <w:b/>
                <w:bCs/>
                <w:sz w:val="20"/>
                <w:szCs w:val="20"/>
              </w:rPr>
              <w:t>controllo di accesso fisico</w:t>
            </w:r>
            <w:r>
              <w:rPr>
                <w:rFonts w:ascii="Open Sans" w:hAnsi="Open Sans" w:cs="Open Sans"/>
                <w:sz w:val="20"/>
                <w:szCs w:val="20"/>
              </w:rPr>
              <w:t xml:space="preserve">, perciò, riguarda gli impedimenti che l’organizzazione adotta per </w:t>
            </w:r>
            <w:r>
              <w:rPr>
                <w:rFonts w:ascii="Open Sans" w:hAnsi="Open Sans" w:cs="Open Sans"/>
                <w:b/>
                <w:bCs/>
                <w:sz w:val="20"/>
                <w:szCs w:val="20"/>
              </w:rPr>
              <w:t>limitare l’accesso fisico</w:t>
            </w:r>
            <w:r>
              <w:rPr>
                <w:rFonts w:ascii="Open Sans" w:hAnsi="Open Sans" w:cs="Open Sans"/>
                <w:sz w:val="20"/>
                <w:szCs w:val="20"/>
              </w:rPr>
              <w:t xml:space="preserve"> alle informazioni predisponendo chiavi, divieti, blocchi, etc.</w:t>
            </w:r>
          </w:p>
          <w:p w14:paraId="62CC1856" w14:textId="77777777" w:rsidR="00D54CA8" w:rsidRPr="008D40A6" w:rsidRDefault="00D54CA8" w:rsidP="00D54CA8">
            <w:pPr>
              <w:spacing w:after="0"/>
              <w:jc w:val="both"/>
              <w:rPr>
                <w:rFonts w:ascii="Open Sans" w:hAnsi="Open Sans" w:cs="Open Sans"/>
                <w:sz w:val="20"/>
                <w:szCs w:val="20"/>
              </w:rPr>
            </w:pPr>
          </w:p>
          <w:p w14:paraId="4ACE748E" w14:textId="0E0EC698"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L’organizzazione con l’implementazione del controllo di accesso fisico (attraverso aree riservate e impedimenti fisici) protegge gli asset di sicurezza indicati nel modulo </w:t>
            </w:r>
            <w:r>
              <w:rPr>
                <w:rFonts w:ascii="Open Sans" w:hAnsi="Open Sans" w:cs="Open Sans"/>
                <w:b/>
                <w:bCs/>
                <w:sz w:val="20"/>
                <w:szCs w:val="20"/>
              </w:rPr>
              <w:t>MOD-710-M Inventario degli asset</w:t>
            </w:r>
            <w:r>
              <w:rPr>
                <w:rFonts w:ascii="Open Sans" w:hAnsi="Open Sans" w:cs="Open Sans"/>
                <w:sz w:val="20"/>
                <w:szCs w:val="20"/>
              </w:rPr>
              <w:t>. Essi sono i seguenti:</w:t>
            </w:r>
          </w:p>
          <w:p w14:paraId="6D5A5934" w14:textId="77777777" w:rsidR="00D54CA8" w:rsidRPr="008D40A6" w:rsidRDefault="00D54CA8" w:rsidP="00D54CA8">
            <w:pPr>
              <w:spacing w:after="0"/>
              <w:jc w:val="both"/>
              <w:rPr>
                <w:rFonts w:ascii="Open Sans" w:hAnsi="Open Sans" w:cs="Open Sans"/>
                <w:sz w:val="20"/>
                <w:szCs w:val="20"/>
              </w:rPr>
            </w:pPr>
          </w:p>
          <w:p w14:paraId="3E1D1621"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Cassaforte</w:t>
            </w:r>
          </w:p>
          <w:p w14:paraId="7CE6BBBD"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Edificio A</w:t>
            </w:r>
          </w:p>
          <w:p w14:paraId="3ABD3400"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Sala server</w:t>
            </w:r>
          </w:p>
          <w:p w14:paraId="0780C509"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Ufficio marketing</w:t>
            </w:r>
          </w:p>
          <w:p w14:paraId="7213A65C"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Ufficio progettazione</w:t>
            </w:r>
          </w:p>
          <w:p w14:paraId="76E20B2F"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Ufficio amministrazione</w:t>
            </w:r>
          </w:p>
          <w:p w14:paraId="58D3FC57"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Ufficio produzione</w:t>
            </w:r>
          </w:p>
          <w:p w14:paraId="57846F98"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Ufficio sicurezza</w:t>
            </w:r>
          </w:p>
          <w:p w14:paraId="0EB9F9D5"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Ufficio alta direzione</w:t>
            </w:r>
          </w:p>
          <w:p w14:paraId="0FB20B2B"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Reception</w:t>
            </w:r>
          </w:p>
          <w:p w14:paraId="3C63193C"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Archivio cartaceo amministrazione</w:t>
            </w:r>
          </w:p>
          <w:p w14:paraId="40CBD782"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Archivio cartaceo marketing</w:t>
            </w:r>
          </w:p>
          <w:p w14:paraId="67175F5B"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Archivio cartaceo alta direzione</w:t>
            </w:r>
          </w:p>
          <w:p w14:paraId="06B20AB1"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Archivio cartaceo produzione</w:t>
            </w:r>
          </w:p>
          <w:p w14:paraId="7750D99A"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Sala riunioni</w:t>
            </w:r>
          </w:p>
          <w:p w14:paraId="73B8D6B6"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Abitazioni dei dipendenti accreditate per lo svolgimento del telelavoro</w:t>
            </w:r>
          </w:p>
          <w:p w14:paraId="1512085E" w14:textId="77777777" w:rsidR="00D54CA8" w:rsidRPr="008D40A6" w:rsidRDefault="00D54CA8" w:rsidP="00D54CA8">
            <w:pPr>
              <w:pStyle w:val="Paragrafoelenco"/>
              <w:numPr>
                <w:ilvl w:val="0"/>
                <w:numId w:val="127"/>
              </w:numPr>
              <w:tabs>
                <w:tab w:val="left" w:pos="1833"/>
              </w:tabs>
              <w:spacing w:after="0"/>
              <w:rPr>
                <w:rFonts w:ascii="Open Sans" w:hAnsi="Open Sans" w:cs="Open Sans"/>
                <w:sz w:val="20"/>
                <w:szCs w:val="20"/>
              </w:rPr>
            </w:pPr>
            <w:r>
              <w:rPr>
                <w:rFonts w:ascii="Open Sans" w:hAnsi="Open Sans" w:cs="Open Sans"/>
                <w:sz w:val="20"/>
                <w:szCs w:val="20"/>
              </w:rPr>
              <w:t>Stanze che contengono pannelli di controllo di impianti</w:t>
            </w:r>
          </w:p>
          <w:p w14:paraId="6FD7C88D" w14:textId="77777777" w:rsidR="00D54CA8" w:rsidRPr="008D40A6" w:rsidRDefault="00D54CA8" w:rsidP="00D54CA8">
            <w:pPr>
              <w:spacing w:after="0"/>
              <w:jc w:val="both"/>
              <w:rPr>
                <w:rFonts w:ascii="Open Sans" w:hAnsi="Open Sans" w:cs="Open Sans"/>
                <w:sz w:val="20"/>
                <w:szCs w:val="20"/>
              </w:rPr>
            </w:pPr>
          </w:p>
          <w:p w14:paraId="4435B139" w14:textId="77777777" w:rsidR="00D54CA8" w:rsidRPr="008D40A6" w:rsidRDefault="00D54CA8" w:rsidP="00D54CA8">
            <w:pPr>
              <w:spacing w:after="0"/>
              <w:jc w:val="both"/>
              <w:rPr>
                <w:rFonts w:ascii="Open Sans" w:hAnsi="Open Sans" w:cs="Open Sans"/>
                <w:sz w:val="20"/>
                <w:szCs w:val="20"/>
              </w:rPr>
            </w:pPr>
          </w:p>
          <w:p w14:paraId="5ADCB60A" w14:textId="77777777" w:rsidR="00D54CA8" w:rsidRPr="008D40A6" w:rsidRDefault="00D54CA8" w:rsidP="00D54CA8">
            <w:pPr>
              <w:spacing w:after="0"/>
              <w:jc w:val="both"/>
              <w:rPr>
                <w:rFonts w:ascii="Open Sans" w:hAnsi="Open Sans" w:cs="Open Sans"/>
                <w:sz w:val="20"/>
                <w:szCs w:val="20"/>
              </w:rPr>
            </w:pPr>
          </w:p>
          <w:p w14:paraId="3F231023" w14:textId="4DE7C60F" w:rsidR="00D54CA8" w:rsidRPr="008D40A6" w:rsidRDefault="00AE0BD6" w:rsidP="00D54CA8">
            <w:pPr>
              <w:spacing w:after="0"/>
              <w:jc w:val="both"/>
              <w:rPr>
                <w:rFonts w:ascii="Open Sans" w:hAnsi="Open Sans" w:cs="Open Sans"/>
                <w:b/>
                <w:bCs/>
                <w:sz w:val="20"/>
                <w:szCs w:val="20"/>
              </w:rPr>
            </w:pPr>
            <w:r>
              <w:rPr>
                <w:rFonts w:ascii="Open Sans" w:hAnsi="Open Sans" w:cs="Open Sans"/>
                <w:b/>
                <w:bCs/>
                <w:color w:val="C00000"/>
                <w:sz w:val="20"/>
                <w:szCs w:val="20"/>
              </w:rPr>
              <w:t>IL CONTROLLO DI ACCESSO LOGICO</w:t>
            </w:r>
          </w:p>
          <w:p w14:paraId="3F2ED200" w14:textId="77777777" w:rsidR="00D54CA8" w:rsidRPr="008D40A6" w:rsidRDefault="00D54CA8" w:rsidP="00D54CA8">
            <w:pPr>
              <w:spacing w:after="0"/>
              <w:jc w:val="both"/>
              <w:rPr>
                <w:rFonts w:ascii="Open Sans" w:hAnsi="Open Sans" w:cs="Open Sans"/>
                <w:sz w:val="20"/>
                <w:szCs w:val="20"/>
              </w:rPr>
            </w:pPr>
          </w:p>
          <w:p w14:paraId="023B2830" w14:textId="12AD4CE5"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Per accedere a tali asset è necessario un processo di </w:t>
            </w:r>
            <w:r>
              <w:rPr>
                <w:rFonts w:ascii="Open Sans" w:hAnsi="Open Sans" w:cs="Open Sans"/>
                <w:b/>
                <w:bCs/>
                <w:sz w:val="20"/>
                <w:szCs w:val="20"/>
              </w:rPr>
              <w:t>autenticazione</w:t>
            </w:r>
            <w:r>
              <w:rPr>
                <w:rFonts w:ascii="Open Sans" w:hAnsi="Open Sans" w:cs="Open Sans"/>
                <w:sz w:val="20"/>
                <w:szCs w:val="20"/>
              </w:rPr>
              <w:t xml:space="preserve"> mediante il quale le persone autorizzate si fanno “riconoscere” e cioè attestano la loro identità e la loro qualifica di “autorizzati”: porte, serrature, varchi possono essere aperti soltanto se possiedono le chiavi giuste che talora possono essere </w:t>
            </w:r>
            <w:r>
              <w:rPr>
                <w:rFonts w:ascii="Open Sans" w:hAnsi="Open Sans" w:cs="Open Sans"/>
                <w:i/>
                <w:iCs/>
                <w:sz w:val="20"/>
                <w:szCs w:val="20"/>
              </w:rPr>
              <w:t>fisiche</w:t>
            </w:r>
            <w:r>
              <w:rPr>
                <w:rFonts w:ascii="Open Sans" w:hAnsi="Open Sans" w:cs="Open Sans"/>
                <w:sz w:val="20"/>
                <w:szCs w:val="20"/>
              </w:rPr>
              <w:t xml:space="preserve">, talora invece possono essere chiavi </w:t>
            </w:r>
            <w:r>
              <w:rPr>
                <w:rFonts w:ascii="Open Sans" w:hAnsi="Open Sans" w:cs="Open Sans"/>
                <w:i/>
                <w:iCs/>
                <w:sz w:val="20"/>
                <w:szCs w:val="20"/>
              </w:rPr>
              <w:t>logiche</w:t>
            </w:r>
            <w:r>
              <w:rPr>
                <w:rFonts w:ascii="Open Sans" w:hAnsi="Open Sans" w:cs="Open Sans"/>
                <w:sz w:val="20"/>
                <w:szCs w:val="20"/>
              </w:rPr>
              <w:t>.</w:t>
            </w:r>
          </w:p>
          <w:p w14:paraId="32817947" w14:textId="77777777" w:rsidR="00D54CA8" w:rsidRPr="008D40A6" w:rsidRDefault="00D54CA8" w:rsidP="00D54CA8">
            <w:pPr>
              <w:spacing w:after="0"/>
              <w:jc w:val="both"/>
              <w:rPr>
                <w:rFonts w:ascii="Open Sans" w:hAnsi="Open Sans" w:cs="Open Sans"/>
                <w:sz w:val="20"/>
                <w:szCs w:val="20"/>
              </w:rPr>
            </w:pPr>
          </w:p>
          <w:p w14:paraId="2C166958"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Agli uffici e alle aree riservate quali ad esempio la sala server si accede mediante l’</w:t>
            </w:r>
            <w:r>
              <w:rPr>
                <w:rFonts w:ascii="Open Sans" w:hAnsi="Open Sans" w:cs="Open Sans"/>
                <w:b/>
                <w:bCs/>
                <w:sz w:val="20"/>
                <w:szCs w:val="20"/>
              </w:rPr>
              <w:t>identificazione biometrica</w:t>
            </w:r>
            <w:r>
              <w:rPr>
                <w:rFonts w:ascii="Open Sans" w:hAnsi="Open Sans" w:cs="Open Sans"/>
                <w:sz w:val="20"/>
                <w:szCs w:val="20"/>
              </w:rPr>
              <w:t>. Grazie alla lettura delle impronte digitali, infatti, il dispositivo di controllo di accesso riconosce l’autorizzato e gli permette di compiere le attività per le quali è autorizzato: accedere agli uffici.</w:t>
            </w:r>
          </w:p>
          <w:p w14:paraId="72D4298F" w14:textId="77777777" w:rsidR="00D54CA8" w:rsidRPr="008D40A6" w:rsidRDefault="00D54CA8" w:rsidP="00D54CA8">
            <w:pPr>
              <w:spacing w:after="0"/>
              <w:jc w:val="both"/>
              <w:rPr>
                <w:rFonts w:ascii="Open Sans" w:hAnsi="Open Sans" w:cs="Open Sans"/>
                <w:sz w:val="20"/>
                <w:szCs w:val="20"/>
              </w:rPr>
            </w:pPr>
          </w:p>
          <w:p w14:paraId="504B55EC" w14:textId="1B56B974" w:rsidR="00D54CA8" w:rsidRPr="008D40A6" w:rsidRDefault="00D54CA8" w:rsidP="00D54CA8">
            <w:pPr>
              <w:spacing w:after="0"/>
              <w:jc w:val="both"/>
              <w:rPr>
                <w:rFonts w:ascii="Open Sans" w:hAnsi="Open Sans" w:cs="Open Sans"/>
                <w:b/>
                <w:bCs/>
                <w:sz w:val="20"/>
                <w:szCs w:val="20"/>
              </w:rPr>
            </w:pPr>
            <w:r>
              <w:rPr>
                <w:rFonts w:ascii="Open Sans" w:hAnsi="Open Sans" w:cs="Open Sans"/>
                <w:sz w:val="20"/>
                <w:szCs w:val="20"/>
              </w:rPr>
              <w:t xml:space="preserve">La tipologia di controllo di accesso utilizzata per ciascun asset fisico è indicata nel campo “accesso” della tabella degli asset del modulo </w:t>
            </w:r>
            <w:r>
              <w:rPr>
                <w:rFonts w:ascii="Open Sans" w:hAnsi="Open Sans" w:cs="Open Sans"/>
                <w:b/>
                <w:bCs/>
                <w:sz w:val="20"/>
                <w:szCs w:val="20"/>
              </w:rPr>
              <w:t>MOD-710-M Inventario degli asset.</w:t>
            </w:r>
          </w:p>
          <w:p w14:paraId="68C5298D" w14:textId="3B208AD5" w:rsidR="00D54CA8" w:rsidRPr="008D40A6" w:rsidRDefault="00D54CA8" w:rsidP="00AB54D5">
            <w:pPr>
              <w:tabs>
                <w:tab w:val="left" w:pos="939"/>
              </w:tabs>
              <w:spacing w:after="0"/>
              <w:jc w:val="both"/>
              <w:rPr>
                <w:rFonts w:ascii="Open Sans" w:hAnsi="Open Sans" w:cs="Open Sans"/>
                <w:sz w:val="20"/>
                <w:szCs w:val="20"/>
              </w:rPr>
            </w:pPr>
          </w:p>
        </w:tc>
      </w:tr>
    </w:tbl>
    <w:p w14:paraId="233A626E" w14:textId="77777777" w:rsidR="0000743F" w:rsidRPr="008D40A6" w:rsidRDefault="0000743F" w:rsidP="0000743F">
      <w:pPr>
        <w:spacing w:after="0"/>
        <w:rPr>
          <w:rFonts w:ascii="Open Sans" w:hAnsi="Open Sans" w:cs="Open Sans"/>
          <w:sz w:val="20"/>
          <w:szCs w:val="20"/>
        </w:rPr>
      </w:pPr>
    </w:p>
    <w:p w14:paraId="0848BF0E" w14:textId="77777777" w:rsidR="00F71B98" w:rsidRDefault="00F71B98" w:rsidP="00D16EF5">
      <w:pPr>
        <w:rPr>
          <w:rFonts w:ascii="Open Sans" w:hAnsi="Open Sans" w:cs="Open Sans"/>
          <w:sz w:val="20"/>
          <w:szCs w:val="20"/>
        </w:rPr>
      </w:pPr>
    </w:p>
    <w:p w14:paraId="69196D23" w14:textId="77777777" w:rsidR="001A5F23" w:rsidRDefault="001A5F23" w:rsidP="00D16EF5">
      <w:pPr>
        <w:rPr>
          <w:rFonts w:ascii="Open Sans" w:hAnsi="Open Sans" w:cs="Open Sans"/>
          <w:sz w:val="20"/>
          <w:szCs w:val="20"/>
        </w:rPr>
      </w:pPr>
    </w:p>
    <w:p w14:paraId="41E1B626" w14:textId="77777777" w:rsidR="001A5F23" w:rsidRDefault="001A5F23" w:rsidP="00D16EF5">
      <w:pPr>
        <w:rPr>
          <w:rFonts w:ascii="Open Sans" w:hAnsi="Open Sans" w:cs="Open Sans"/>
          <w:sz w:val="20"/>
          <w:szCs w:val="20"/>
        </w:rPr>
      </w:pPr>
    </w:p>
    <w:p w14:paraId="59422ECD" w14:textId="77777777" w:rsidR="001A5F23" w:rsidRDefault="001A5F23" w:rsidP="00D16EF5">
      <w:pPr>
        <w:rPr>
          <w:rFonts w:ascii="Open Sans" w:hAnsi="Open Sans" w:cs="Open Sans"/>
          <w:sz w:val="20"/>
          <w:szCs w:val="20"/>
        </w:rPr>
      </w:pPr>
    </w:p>
    <w:p w14:paraId="374DD6AA" w14:textId="77777777" w:rsidR="001A5F23" w:rsidRDefault="001A5F23" w:rsidP="00D16EF5">
      <w:pPr>
        <w:rPr>
          <w:rFonts w:ascii="Open Sans" w:hAnsi="Open Sans" w:cs="Open Sans"/>
          <w:sz w:val="20"/>
          <w:szCs w:val="20"/>
        </w:rPr>
      </w:pPr>
    </w:p>
    <w:p w14:paraId="31BCD773" w14:textId="77777777" w:rsidR="001A5F23" w:rsidRDefault="001A5F23" w:rsidP="00D16EF5">
      <w:pPr>
        <w:rPr>
          <w:rFonts w:ascii="Open Sans" w:hAnsi="Open Sans" w:cs="Open Sans"/>
          <w:sz w:val="20"/>
          <w:szCs w:val="20"/>
        </w:rPr>
      </w:pPr>
    </w:p>
    <w:p w14:paraId="4C6C77DD" w14:textId="77777777" w:rsidR="001A5F23" w:rsidRDefault="001A5F23" w:rsidP="00D16EF5">
      <w:pPr>
        <w:rPr>
          <w:rFonts w:ascii="Open Sans" w:hAnsi="Open Sans" w:cs="Open Sans"/>
          <w:sz w:val="20"/>
          <w:szCs w:val="20"/>
        </w:rPr>
      </w:pPr>
    </w:p>
    <w:p w14:paraId="2D4850E6" w14:textId="77777777" w:rsidR="001A5F23" w:rsidRDefault="001A5F23" w:rsidP="00D16EF5">
      <w:pPr>
        <w:rPr>
          <w:rFonts w:ascii="Open Sans" w:hAnsi="Open Sans" w:cs="Open Sans"/>
          <w:sz w:val="20"/>
          <w:szCs w:val="20"/>
        </w:rPr>
      </w:pPr>
    </w:p>
    <w:p w14:paraId="217139A4" w14:textId="77777777" w:rsidR="001A5F23" w:rsidRDefault="001A5F23" w:rsidP="00D16EF5">
      <w:pPr>
        <w:rPr>
          <w:rFonts w:ascii="Open Sans" w:hAnsi="Open Sans" w:cs="Open Sans"/>
          <w:sz w:val="20"/>
          <w:szCs w:val="20"/>
        </w:rPr>
      </w:pPr>
    </w:p>
    <w:p w14:paraId="6514FD98" w14:textId="77777777" w:rsidR="001A5F23" w:rsidRDefault="001A5F23" w:rsidP="00D16EF5">
      <w:pPr>
        <w:rPr>
          <w:rFonts w:ascii="Open Sans" w:hAnsi="Open Sans" w:cs="Open Sans"/>
          <w:sz w:val="20"/>
          <w:szCs w:val="20"/>
        </w:rPr>
      </w:pPr>
    </w:p>
    <w:p w14:paraId="6315917F" w14:textId="77777777" w:rsidR="001A5F23" w:rsidRDefault="001A5F23" w:rsidP="00D16EF5">
      <w:pPr>
        <w:rPr>
          <w:rFonts w:ascii="Open Sans" w:hAnsi="Open Sans" w:cs="Open Sans"/>
          <w:sz w:val="20"/>
          <w:szCs w:val="20"/>
        </w:rPr>
      </w:pPr>
    </w:p>
    <w:p w14:paraId="1884DA5B" w14:textId="77777777" w:rsidR="001A5F23" w:rsidRDefault="001A5F23" w:rsidP="00D16EF5">
      <w:pPr>
        <w:rPr>
          <w:rFonts w:ascii="Open Sans" w:hAnsi="Open Sans" w:cs="Open Sans"/>
          <w:sz w:val="20"/>
          <w:szCs w:val="20"/>
        </w:rPr>
      </w:pPr>
    </w:p>
    <w:p w14:paraId="5AE25CF8" w14:textId="77777777" w:rsidR="001A5F23" w:rsidRDefault="001A5F23" w:rsidP="00D16EF5">
      <w:pPr>
        <w:rPr>
          <w:rFonts w:ascii="Open Sans" w:hAnsi="Open Sans" w:cs="Open Sans"/>
          <w:sz w:val="20"/>
          <w:szCs w:val="20"/>
        </w:rPr>
      </w:pPr>
    </w:p>
    <w:p w14:paraId="0A734776" w14:textId="77777777" w:rsidR="001A5F23" w:rsidRDefault="001A5F23" w:rsidP="00D16EF5">
      <w:pPr>
        <w:rPr>
          <w:rFonts w:ascii="Open Sans" w:hAnsi="Open Sans" w:cs="Open Sans"/>
          <w:sz w:val="20"/>
          <w:szCs w:val="20"/>
        </w:rPr>
      </w:pPr>
    </w:p>
    <w:p w14:paraId="660F23F5" w14:textId="77777777" w:rsidR="001A5F23" w:rsidRPr="008D40A6"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0B66BF9A" w14:textId="77777777" w:rsidTr="009B3D12">
        <w:tc>
          <w:tcPr>
            <w:tcW w:w="11047" w:type="dxa"/>
            <w:shd w:val="clear" w:color="auto" w:fill="C00000"/>
          </w:tcPr>
          <w:p w14:paraId="1A0D4D9A" w14:textId="4980ECF8" w:rsidR="00AB54D5" w:rsidRPr="00C9217C" w:rsidRDefault="00AB54D5" w:rsidP="00405E4E">
            <w:pPr>
              <w:spacing w:after="0"/>
              <w:jc w:val="both"/>
              <w:rPr>
                <w:rFonts w:ascii="Open Sans" w:hAnsi="Open Sans" w:cs="Open Sans"/>
                <w:b/>
                <w:bCs/>
                <w:sz w:val="20"/>
                <w:szCs w:val="20"/>
              </w:rPr>
            </w:pPr>
            <w:r>
              <w:rPr>
                <w:rFonts w:ascii="Open Sans" w:hAnsi="Open Sans" w:cs="Open Sans"/>
                <w:b/>
                <w:bCs/>
                <w:sz w:val="20"/>
                <w:szCs w:val="20"/>
              </w:rPr>
              <w:lastRenderedPageBreak/>
              <w:t>7.3 SICUREZZA DEGLI UFFICI, DELLE STANZE E DELLE STRUTTURE</w:t>
            </w:r>
          </w:p>
        </w:tc>
      </w:tr>
      <w:tr w:rsidR="00AB54D5" w:rsidRPr="008D40A6" w14:paraId="151ED0E0" w14:textId="77777777" w:rsidTr="009B3D12">
        <w:tc>
          <w:tcPr>
            <w:tcW w:w="11047" w:type="dxa"/>
          </w:tcPr>
          <w:p w14:paraId="468F5561" w14:textId="77777777" w:rsidR="001A5F23" w:rsidRDefault="001A5F23" w:rsidP="00405E4E">
            <w:pPr>
              <w:tabs>
                <w:tab w:val="left" w:pos="939"/>
              </w:tabs>
              <w:spacing w:after="0"/>
              <w:jc w:val="both"/>
              <w:rPr>
                <w:rFonts w:ascii="Open Sans" w:hAnsi="Open Sans" w:cs="Open Sans"/>
                <w:sz w:val="20"/>
                <w:szCs w:val="20"/>
              </w:rPr>
            </w:pPr>
          </w:p>
          <w:p w14:paraId="35F16052" w14:textId="6DE35DB8" w:rsidR="00AB54D5" w:rsidRPr="001A5F23" w:rsidRDefault="00AB54D5"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La sicurezza fisica degli uffici, delle stanze e delle strutture deve essere progettata e implementata.</w:t>
            </w:r>
          </w:p>
          <w:p w14:paraId="58B858E1" w14:textId="77777777" w:rsidR="00D54CA8" w:rsidRPr="008D40A6" w:rsidRDefault="00D54CA8" w:rsidP="00405E4E">
            <w:pPr>
              <w:tabs>
                <w:tab w:val="left" w:pos="939"/>
              </w:tabs>
              <w:spacing w:after="0"/>
              <w:jc w:val="both"/>
              <w:rPr>
                <w:rFonts w:ascii="Open Sans" w:hAnsi="Open Sans" w:cs="Open Sans"/>
                <w:sz w:val="20"/>
                <w:szCs w:val="20"/>
              </w:rPr>
            </w:pPr>
          </w:p>
          <w:p w14:paraId="3336A1A1"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L’organizzazione rispetta i requisiti cogenti previsti nell’ambito della </w:t>
            </w:r>
            <w:r>
              <w:rPr>
                <w:rFonts w:ascii="Open Sans" w:hAnsi="Open Sans" w:cs="Open Sans"/>
                <w:i/>
                <w:iCs/>
                <w:sz w:val="20"/>
                <w:szCs w:val="20"/>
              </w:rPr>
              <w:t>salute e della sicurezza sui luoghi di lavoro</w:t>
            </w:r>
            <w:r>
              <w:rPr>
                <w:rFonts w:ascii="Open Sans" w:hAnsi="Open Sans" w:cs="Open Sans"/>
                <w:sz w:val="20"/>
                <w:szCs w:val="20"/>
              </w:rPr>
              <w:t xml:space="preserve"> in conformità a quanto prevede il </w:t>
            </w:r>
            <w:r>
              <w:rPr>
                <w:rFonts w:ascii="Open Sans" w:hAnsi="Open Sans" w:cs="Open Sans"/>
                <w:b/>
                <w:bCs/>
                <w:sz w:val="20"/>
                <w:szCs w:val="20"/>
              </w:rPr>
              <w:t>D.Lgs. 81/2008</w:t>
            </w:r>
            <w:r>
              <w:rPr>
                <w:rFonts w:ascii="Open Sans" w:hAnsi="Open Sans" w:cs="Open Sans"/>
                <w:sz w:val="20"/>
                <w:szCs w:val="20"/>
              </w:rPr>
              <w:t xml:space="preserve"> e le successive modifiche ed integrazioni.</w:t>
            </w:r>
          </w:p>
          <w:p w14:paraId="51E37AEC" w14:textId="77777777" w:rsidR="00D54CA8" w:rsidRPr="008D40A6" w:rsidRDefault="00D54CA8" w:rsidP="00D54CA8">
            <w:pPr>
              <w:spacing w:after="0"/>
              <w:jc w:val="both"/>
              <w:rPr>
                <w:rFonts w:ascii="Open Sans" w:hAnsi="Open Sans" w:cs="Open Sans"/>
                <w:sz w:val="20"/>
                <w:szCs w:val="20"/>
              </w:rPr>
            </w:pPr>
          </w:p>
          <w:p w14:paraId="1EEF9CFB"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Molti controlli a protezione della struttura, degli uffici e delle persone che vi lavorano sono stati già predisposti in forza delle disposizioni legislative.</w:t>
            </w:r>
          </w:p>
          <w:p w14:paraId="69661C94" w14:textId="77777777" w:rsidR="00D54CA8" w:rsidRPr="008D40A6" w:rsidRDefault="00D54CA8" w:rsidP="00D54CA8">
            <w:pPr>
              <w:spacing w:after="0"/>
              <w:jc w:val="both"/>
              <w:rPr>
                <w:rFonts w:ascii="Open Sans" w:hAnsi="Open Sans" w:cs="Open Sans"/>
                <w:sz w:val="20"/>
                <w:szCs w:val="20"/>
              </w:rPr>
            </w:pPr>
          </w:p>
          <w:p w14:paraId="0D6339FA" w14:textId="00E6C8DE" w:rsidR="00D54CA8" w:rsidRPr="008D40A6" w:rsidRDefault="00D54CA8" w:rsidP="00D54CA8">
            <w:pPr>
              <w:spacing w:after="0"/>
              <w:jc w:val="both"/>
              <w:rPr>
                <w:rFonts w:ascii="Open Sans" w:hAnsi="Open Sans" w:cs="Open Sans"/>
                <w:b/>
                <w:bCs/>
                <w:sz w:val="20"/>
                <w:szCs w:val="20"/>
              </w:rPr>
            </w:pPr>
            <w:r>
              <w:rPr>
                <w:rFonts w:ascii="Open Sans" w:hAnsi="Open Sans" w:cs="Open Sans"/>
                <w:sz w:val="20"/>
                <w:szCs w:val="20"/>
              </w:rPr>
              <w:t xml:space="preserve">Tali controlli, che sono già appannaggio della sicurezza sui luoghi di lavoro, sono anche essi indicati nel modulo </w:t>
            </w:r>
            <w:r>
              <w:rPr>
                <w:rFonts w:ascii="Open Sans" w:hAnsi="Open Sans" w:cs="Open Sans"/>
                <w:b/>
                <w:bCs/>
                <w:sz w:val="20"/>
                <w:szCs w:val="20"/>
              </w:rPr>
              <w:t>MOD-710-M Inventario degli asset.</w:t>
            </w:r>
          </w:p>
          <w:p w14:paraId="32B3E7FD" w14:textId="77777777" w:rsidR="00D54CA8" w:rsidRPr="008D40A6" w:rsidRDefault="00D54CA8" w:rsidP="00D54CA8">
            <w:pPr>
              <w:spacing w:after="0"/>
              <w:jc w:val="both"/>
              <w:rPr>
                <w:rFonts w:ascii="Open Sans" w:hAnsi="Open Sans" w:cs="Open Sans"/>
                <w:b/>
                <w:bCs/>
                <w:sz w:val="20"/>
                <w:szCs w:val="20"/>
              </w:rPr>
            </w:pPr>
          </w:p>
          <w:p w14:paraId="3AD7A948"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La struttura dell’organizzazione è </w:t>
            </w:r>
            <w:r>
              <w:rPr>
                <w:rFonts w:ascii="Open Sans" w:hAnsi="Open Sans" w:cs="Open Sans"/>
                <w:b/>
                <w:bCs/>
                <w:sz w:val="20"/>
                <w:szCs w:val="20"/>
              </w:rPr>
              <w:t>antisismica</w:t>
            </w:r>
            <w:r>
              <w:rPr>
                <w:rFonts w:ascii="Open Sans" w:hAnsi="Open Sans" w:cs="Open Sans"/>
                <w:sz w:val="20"/>
                <w:szCs w:val="20"/>
              </w:rPr>
              <w:t xml:space="preserve"> e questa caratteristica di sicuro “alleggerisce” le conseguenze di un'eventuale scossa a carico degli asset e delle informazioni.</w:t>
            </w:r>
          </w:p>
          <w:p w14:paraId="7E85F6DC" w14:textId="77777777" w:rsidR="00D54CA8" w:rsidRPr="008D40A6" w:rsidRDefault="00D54CA8" w:rsidP="00D54CA8">
            <w:pPr>
              <w:spacing w:after="0"/>
              <w:jc w:val="both"/>
              <w:rPr>
                <w:rFonts w:ascii="Open Sans" w:hAnsi="Open Sans" w:cs="Open Sans"/>
                <w:sz w:val="20"/>
                <w:szCs w:val="20"/>
              </w:rPr>
            </w:pPr>
          </w:p>
          <w:p w14:paraId="5A299CB3"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L’organizzazione rende locali, uffici e strutture sicuri rispetto ai seguenti rischi, attraverso i controlli illustrati nella seguente tabella:</w:t>
            </w:r>
          </w:p>
          <w:p w14:paraId="096D762B" w14:textId="77777777" w:rsidR="00D54CA8" w:rsidRPr="008D40A6" w:rsidRDefault="00D54CA8" w:rsidP="00D54CA8">
            <w:pPr>
              <w:spacing w:after="0"/>
              <w:jc w:val="both"/>
              <w:rPr>
                <w:rFonts w:ascii="Open Sans" w:hAnsi="Open Sans" w:cs="Open Sans"/>
                <w:sz w:val="20"/>
                <w:szCs w:val="20"/>
              </w:rPr>
            </w:pPr>
          </w:p>
          <w:tbl>
            <w:tblPr>
              <w:tblStyle w:val="Grigliatabella"/>
              <w:tblW w:w="0" w:type="auto"/>
              <w:tblLook w:val="04A0" w:firstRow="1" w:lastRow="0" w:firstColumn="1" w:lastColumn="0" w:noHBand="0" w:noVBand="1"/>
            </w:tblPr>
            <w:tblGrid>
              <w:gridCol w:w="1571"/>
              <w:gridCol w:w="3100"/>
              <w:gridCol w:w="1694"/>
              <w:gridCol w:w="4456"/>
            </w:tblGrid>
            <w:tr w:rsidR="00D54CA8" w:rsidRPr="001A5F23" w14:paraId="082A1637" w14:textId="77777777" w:rsidTr="001A5F23">
              <w:tc>
                <w:tcPr>
                  <w:tcW w:w="1586" w:type="dxa"/>
                  <w:shd w:val="clear" w:color="auto" w:fill="F2F2F2" w:themeFill="background1" w:themeFillShade="F2"/>
                  <w:vAlign w:val="center"/>
                </w:tcPr>
                <w:p w14:paraId="475B099E"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PERICOLO</w:t>
                  </w:r>
                </w:p>
              </w:tc>
              <w:tc>
                <w:tcPr>
                  <w:tcW w:w="3119" w:type="dxa"/>
                  <w:shd w:val="clear" w:color="auto" w:fill="F2F2F2" w:themeFill="background1" w:themeFillShade="F2"/>
                  <w:vAlign w:val="center"/>
                </w:tcPr>
                <w:p w14:paraId="0A8CBC82"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DINAMICHE E CONSEGUENZE</w:t>
                  </w:r>
                </w:p>
              </w:tc>
              <w:tc>
                <w:tcPr>
                  <w:tcW w:w="1701" w:type="dxa"/>
                  <w:shd w:val="clear" w:color="auto" w:fill="F2F2F2" w:themeFill="background1" w:themeFillShade="F2"/>
                </w:tcPr>
                <w:p w14:paraId="54286CFD" w14:textId="77777777" w:rsidR="00D54CA8" w:rsidRPr="001A5F23" w:rsidRDefault="00D54CA8" w:rsidP="00D54CA8">
                  <w:pPr>
                    <w:spacing w:after="0"/>
                    <w:rPr>
                      <w:rFonts w:ascii="Open Sans" w:hAnsi="Open Sans" w:cs="Open Sans"/>
                      <w:sz w:val="16"/>
                      <w:szCs w:val="16"/>
                    </w:rPr>
                  </w:pPr>
                  <w:r>
                    <w:rPr>
                      <w:rFonts w:ascii="Open Sans" w:hAnsi="Open Sans" w:cs="Open Sans"/>
                      <w:b/>
                      <w:bCs/>
                      <w:sz w:val="16"/>
                      <w:szCs w:val="16"/>
                    </w:rPr>
                    <w:t>RISCHIO PER LE INFORMAZIONI</w:t>
                  </w:r>
                </w:p>
              </w:tc>
              <w:tc>
                <w:tcPr>
                  <w:tcW w:w="4528" w:type="dxa"/>
                  <w:shd w:val="clear" w:color="auto" w:fill="F2F2F2" w:themeFill="background1" w:themeFillShade="F2"/>
                  <w:vAlign w:val="center"/>
                </w:tcPr>
                <w:p w14:paraId="2DEA14BB"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CONTROLLI APPLICATI</w:t>
                  </w:r>
                </w:p>
              </w:tc>
            </w:tr>
            <w:tr w:rsidR="00D54CA8" w:rsidRPr="001A5F23" w14:paraId="08DC3161" w14:textId="77777777" w:rsidTr="00405E4E">
              <w:tc>
                <w:tcPr>
                  <w:tcW w:w="1586" w:type="dxa"/>
                  <w:vAlign w:val="center"/>
                </w:tcPr>
                <w:p w14:paraId="51A2EC02"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 xml:space="preserve">Incendio </w:t>
                  </w:r>
                </w:p>
              </w:tc>
              <w:tc>
                <w:tcPr>
                  <w:tcW w:w="3119" w:type="dxa"/>
                  <w:vAlign w:val="center"/>
                </w:tcPr>
                <w:p w14:paraId="7244F31F" w14:textId="77777777" w:rsidR="00D54CA8" w:rsidRPr="001A5F23" w:rsidRDefault="00D54CA8" w:rsidP="00D54CA8">
                  <w:pPr>
                    <w:spacing w:after="0"/>
                    <w:rPr>
                      <w:rFonts w:ascii="Open Sans" w:hAnsi="Open Sans" w:cs="Open Sans"/>
                      <w:sz w:val="16"/>
                      <w:szCs w:val="16"/>
                    </w:rPr>
                  </w:pPr>
                  <w:r>
                    <w:rPr>
                      <w:rFonts w:ascii="Open Sans" w:hAnsi="Open Sans" w:cs="Open Sans"/>
                      <w:sz w:val="16"/>
                      <w:szCs w:val="16"/>
                    </w:rPr>
                    <w:t xml:space="preserve">Gli </w:t>
                  </w:r>
                  <w:r>
                    <w:rPr>
                      <w:rStyle w:val="Enfasigrassetto"/>
                      <w:rFonts w:ascii="Open Sans" w:hAnsi="Open Sans" w:cs="Open Sans"/>
                      <w:sz w:val="16"/>
                      <w:szCs w:val="16"/>
                    </w:rPr>
                    <w:t>incendi di natura elettrica</w:t>
                  </w:r>
                  <w:r>
                    <w:rPr>
                      <w:rFonts w:ascii="Open Sans" w:hAnsi="Open Sans" w:cs="Open Sans"/>
                      <w:sz w:val="16"/>
                      <w:szCs w:val="16"/>
                    </w:rPr>
                    <w:t xml:space="preserve"> derivano da guasti o malfunzionamenti tali da produrre la perdita di alcune caratteristiche e/o funzioni dell’intero impianto elettrico che fornisce energia a elaboratori e dispositivi.</w:t>
                  </w:r>
                </w:p>
                <w:p w14:paraId="5A2FE9C4" w14:textId="77777777" w:rsidR="00D54CA8" w:rsidRPr="001A5F23" w:rsidRDefault="00D54CA8" w:rsidP="00D54CA8">
                  <w:pPr>
                    <w:spacing w:after="0"/>
                    <w:rPr>
                      <w:rFonts w:ascii="Open Sans" w:hAnsi="Open Sans" w:cs="Open Sans"/>
                      <w:sz w:val="16"/>
                      <w:szCs w:val="16"/>
                    </w:rPr>
                  </w:pPr>
                </w:p>
                <w:p w14:paraId="7B27E7A1" w14:textId="77777777" w:rsidR="00D54CA8" w:rsidRPr="001A5F23" w:rsidRDefault="00D54CA8" w:rsidP="00D54CA8">
                  <w:pPr>
                    <w:spacing w:after="0"/>
                    <w:rPr>
                      <w:rFonts w:ascii="Open Sans" w:hAnsi="Open Sans" w:cs="Open Sans"/>
                      <w:b/>
                      <w:bCs/>
                      <w:sz w:val="16"/>
                      <w:szCs w:val="16"/>
                    </w:rPr>
                  </w:pPr>
                  <w:r>
                    <w:rPr>
                      <w:rFonts w:ascii="Open Sans" w:hAnsi="Open Sans" w:cs="Open Sans"/>
                      <w:sz w:val="16"/>
                      <w:szCs w:val="16"/>
                    </w:rPr>
                    <w:t>Guasti di componenti/apparecchiature elettrici possono comportare un surriscaldamento e/o l’arco elettrico con la conseguente accensione e combustione del materiale isolante presente negli impianti.</w:t>
                  </w:r>
                </w:p>
              </w:tc>
              <w:tc>
                <w:tcPr>
                  <w:tcW w:w="1701" w:type="dxa"/>
                  <w:vAlign w:val="center"/>
                </w:tcPr>
                <w:p w14:paraId="44EE0D1D"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Perdita dell’integrità fisica</w:t>
                  </w:r>
                </w:p>
                <w:p w14:paraId="7B79F4A9" w14:textId="77777777" w:rsidR="00D54CA8" w:rsidRPr="001A5F23" w:rsidRDefault="00D54CA8" w:rsidP="00D54CA8">
                  <w:pPr>
                    <w:spacing w:after="0"/>
                    <w:rPr>
                      <w:rFonts w:ascii="Open Sans" w:hAnsi="Open Sans" w:cs="Open Sans"/>
                      <w:b/>
                      <w:bCs/>
                      <w:sz w:val="16"/>
                      <w:szCs w:val="16"/>
                    </w:rPr>
                  </w:pPr>
                </w:p>
                <w:p w14:paraId="10AC0383" w14:textId="77777777" w:rsidR="00D54CA8" w:rsidRPr="001A5F23" w:rsidRDefault="00D54CA8" w:rsidP="00D54CA8">
                  <w:pPr>
                    <w:spacing w:after="0"/>
                    <w:rPr>
                      <w:rFonts w:ascii="Open Sans" w:hAnsi="Open Sans" w:cs="Open Sans"/>
                      <w:sz w:val="16"/>
                      <w:szCs w:val="16"/>
                    </w:rPr>
                  </w:pPr>
                  <w:r>
                    <w:rPr>
                      <w:rFonts w:ascii="Open Sans" w:hAnsi="Open Sans" w:cs="Open Sans"/>
                      <w:b/>
                      <w:bCs/>
                      <w:sz w:val="16"/>
                      <w:szCs w:val="16"/>
                    </w:rPr>
                    <w:t>Perdita della disponibilità</w:t>
                  </w:r>
                  <w:r>
                    <w:rPr>
                      <w:rFonts w:ascii="Open Sans" w:hAnsi="Open Sans" w:cs="Open Sans"/>
                      <w:sz w:val="16"/>
                      <w:szCs w:val="16"/>
                    </w:rPr>
                    <w:t xml:space="preserve"> </w:t>
                  </w:r>
                </w:p>
              </w:tc>
              <w:tc>
                <w:tcPr>
                  <w:tcW w:w="4528" w:type="dxa"/>
                </w:tcPr>
                <w:p w14:paraId="320F85D8" w14:textId="77777777" w:rsidR="00D54CA8" w:rsidRPr="001A5F23" w:rsidRDefault="00D54CA8" w:rsidP="00D54CA8">
                  <w:pPr>
                    <w:spacing w:after="0"/>
                    <w:rPr>
                      <w:rFonts w:ascii="Open Sans" w:hAnsi="Open Sans" w:cs="Open Sans"/>
                      <w:b/>
                      <w:bCs/>
                      <w:sz w:val="16"/>
                      <w:szCs w:val="16"/>
                    </w:rPr>
                  </w:pPr>
                  <w:r>
                    <w:rPr>
                      <w:rFonts w:ascii="Open Sans" w:hAnsi="Open Sans" w:cs="Open Sans"/>
                      <w:sz w:val="16"/>
                      <w:szCs w:val="16"/>
                    </w:rPr>
                    <w:t>Controlli conformi alle disposizioni legislative relative alla salute e alla sicurezza sui luoghi</w:t>
                  </w:r>
                  <w:r>
                    <w:rPr>
                      <w:rFonts w:ascii="Open Sans" w:hAnsi="Open Sans" w:cs="Open Sans"/>
                      <w:b/>
                      <w:bCs/>
                      <w:sz w:val="16"/>
                      <w:szCs w:val="16"/>
                    </w:rPr>
                    <w:t>:</w:t>
                  </w:r>
                </w:p>
                <w:p w14:paraId="188E6D5D" w14:textId="77777777" w:rsidR="00D54CA8" w:rsidRPr="001A5F23" w:rsidRDefault="00D54CA8" w:rsidP="00D54CA8">
                  <w:pPr>
                    <w:spacing w:after="0"/>
                    <w:rPr>
                      <w:rFonts w:ascii="Open Sans" w:hAnsi="Open Sans" w:cs="Open Sans"/>
                      <w:b/>
                      <w:bCs/>
                      <w:sz w:val="16"/>
                      <w:szCs w:val="16"/>
                    </w:rPr>
                  </w:pPr>
                </w:p>
                <w:p w14:paraId="2B063D9C"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Impianto elettrico</w:t>
                    <w:br/>
                  </w:r>
                  <w:r>
                    <w:rPr>
                      <w:rFonts w:ascii="Open Sans" w:hAnsi="Open Sans" w:cs="Open Sans"/>
                      <w:i/>
                      <w:iCs/>
                      <w:sz w:val="16"/>
                      <w:szCs w:val="16"/>
                    </w:rPr>
                    <w:t xml:space="preserve">Installazione e manutenzione regolare dell’impianto elettrico </w:t>
                  </w:r>
                </w:p>
                <w:p w14:paraId="297665AF" w14:textId="3093F6A6" w:rsidR="00D54CA8" w:rsidRPr="001A5F23" w:rsidRDefault="00D54CA8" w:rsidP="00D54CA8">
                  <w:pPr>
                    <w:spacing w:after="0"/>
                    <w:rPr>
                      <w:rFonts w:ascii="Open Sans" w:hAnsi="Open Sans" w:cs="Open Sans"/>
                      <w:b/>
                      <w:bCs/>
                      <w:i/>
                      <w:iCs/>
                      <w:sz w:val="16"/>
                      <w:szCs w:val="16"/>
                    </w:rPr>
                  </w:pPr>
                  <w:r>
                    <w:rPr>
                      <w:rFonts w:ascii="Open Sans" w:hAnsi="Open Sans" w:cs="Open Sans"/>
                      <w:b/>
                      <w:bCs/>
                      <w:i/>
                      <w:iCs/>
                      <w:sz w:val="16"/>
                      <w:szCs w:val="16"/>
                    </w:rPr>
                    <w:t>(vedi MOD-710-M Inventario degli asset)</w:t>
                  </w:r>
                </w:p>
                <w:p w14:paraId="3E27C683" w14:textId="77777777" w:rsidR="00D54CA8" w:rsidRPr="001A5F23" w:rsidRDefault="00D54CA8" w:rsidP="00D54CA8">
                  <w:pPr>
                    <w:spacing w:after="0"/>
                    <w:rPr>
                      <w:rFonts w:ascii="Open Sans" w:hAnsi="Open Sans" w:cs="Open Sans"/>
                      <w:sz w:val="16"/>
                      <w:szCs w:val="16"/>
                    </w:rPr>
                  </w:pPr>
                </w:p>
                <w:p w14:paraId="16F76490"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Dispositivi antincendio</w:t>
                  </w:r>
                </w:p>
                <w:p w14:paraId="2BD99B0A"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Estintori</w:t>
                  </w:r>
                </w:p>
                <w:p w14:paraId="561DA759"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Porte tagliafuoco</w:t>
                  </w:r>
                </w:p>
                <w:p w14:paraId="4AA9DD92" w14:textId="7D0A6B27" w:rsidR="00D54CA8" w:rsidRPr="001A5F23" w:rsidRDefault="00D54CA8" w:rsidP="00D54CA8">
                  <w:pPr>
                    <w:spacing w:after="0"/>
                    <w:rPr>
                      <w:rFonts w:ascii="Open Sans" w:hAnsi="Open Sans" w:cs="Open Sans"/>
                      <w:b/>
                      <w:bCs/>
                      <w:i/>
                      <w:iCs/>
                      <w:sz w:val="16"/>
                      <w:szCs w:val="16"/>
                    </w:rPr>
                  </w:pPr>
                  <w:r>
                    <w:rPr>
                      <w:rFonts w:ascii="Open Sans" w:hAnsi="Open Sans" w:cs="Open Sans"/>
                      <w:b/>
                      <w:bCs/>
                      <w:i/>
                      <w:iCs/>
                      <w:sz w:val="16"/>
                      <w:szCs w:val="16"/>
                    </w:rPr>
                    <w:t>(vedi MOD-710-M Inventario degli asset)</w:t>
                  </w:r>
                </w:p>
                <w:p w14:paraId="71A5F484" w14:textId="77777777" w:rsidR="00D54CA8" w:rsidRPr="001A5F23" w:rsidRDefault="00D54CA8" w:rsidP="00D54CA8">
                  <w:pPr>
                    <w:spacing w:after="0"/>
                    <w:rPr>
                      <w:rFonts w:ascii="Open Sans" w:hAnsi="Open Sans" w:cs="Open Sans"/>
                      <w:sz w:val="16"/>
                      <w:szCs w:val="16"/>
                    </w:rPr>
                  </w:pPr>
                </w:p>
                <w:p w14:paraId="06A25AED"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Istituzione della squadra antincendio</w:t>
                  </w:r>
                </w:p>
                <w:p w14:paraId="1D86EA07"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RSPP</w:t>
                  </w:r>
                </w:p>
                <w:p w14:paraId="5BCCBD4C"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Addetti alla sicurezza</w:t>
                  </w:r>
                </w:p>
                <w:p w14:paraId="5886F3A2"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Preposti</w:t>
                  </w:r>
                </w:p>
                <w:p w14:paraId="4C3D84B0" w14:textId="77777777" w:rsidR="00D54CA8" w:rsidRPr="001A5F23" w:rsidRDefault="00D54CA8" w:rsidP="00D54CA8">
                  <w:pPr>
                    <w:spacing w:after="0"/>
                    <w:rPr>
                      <w:rFonts w:ascii="Open Sans" w:hAnsi="Open Sans" w:cs="Open Sans"/>
                      <w:i/>
                      <w:iCs/>
                      <w:sz w:val="16"/>
                      <w:szCs w:val="16"/>
                    </w:rPr>
                  </w:pPr>
                </w:p>
                <w:p w14:paraId="6F1830EC"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Implementazione del piano di emergenza</w:t>
                  </w:r>
                </w:p>
                <w:p w14:paraId="0E19B789"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Vie di fuga</w:t>
                  </w:r>
                </w:p>
                <w:p w14:paraId="0BA2C888"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Punti di ritrovo</w:t>
                  </w:r>
                </w:p>
                <w:p w14:paraId="7EF3C100"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Evacuazione</w:t>
                  </w:r>
                </w:p>
                <w:p w14:paraId="684014A9" w14:textId="77777777" w:rsidR="00D54CA8" w:rsidRPr="001A5F23" w:rsidRDefault="00D54CA8" w:rsidP="00D54CA8">
                  <w:pPr>
                    <w:spacing w:after="0"/>
                    <w:rPr>
                      <w:rFonts w:ascii="Open Sans" w:hAnsi="Open Sans" w:cs="Open Sans"/>
                      <w:i/>
                      <w:iCs/>
                      <w:sz w:val="16"/>
                      <w:szCs w:val="16"/>
                    </w:rPr>
                  </w:pPr>
                </w:p>
                <w:p w14:paraId="7D657461"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Condizionamento dell’aria</w:t>
                  </w:r>
                </w:p>
                <w:p w14:paraId="382E970A" w14:textId="77777777" w:rsidR="00D54CA8" w:rsidRPr="001A5F23" w:rsidRDefault="00D54CA8" w:rsidP="00D54CA8">
                  <w:pPr>
                    <w:spacing w:after="0"/>
                    <w:rPr>
                      <w:rFonts w:ascii="Open Sans" w:hAnsi="Open Sans" w:cs="Open Sans"/>
                      <w:b/>
                      <w:bCs/>
                      <w:sz w:val="16"/>
                      <w:szCs w:val="16"/>
                    </w:rPr>
                  </w:pPr>
                </w:p>
                <w:p w14:paraId="6E652063"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lastRenderedPageBreak/>
                    <w:t>L’impianto è configurato per due scopi differenti e si attiva, automaticamente e in maniera differente per:</w:t>
                  </w:r>
                </w:p>
                <w:p w14:paraId="38987A4A" w14:textId="77777777" w:rsidR="00D54CA8" w:rsidRPr="001A5F23" w:rsidRDefault="00D54CA8" w:rsidP="00D54CA8">
                  <w:pPr>
                    <w:spacing w:after="0"/>
                    <w:rPr>
                      <w:rFonts w:ascii="Open Sans" w:hAnsi="Open Sans" w:cs="Open Sans"/>
                      <w:i/>
                      <w:iCs/>
                      <w:sz w:val="16"/>
                      <w:szCs w:val="16"/>
                    </w:rPr>
                  </w:pPr>
                </w:p>
                <w:p w14:paraId="4C983A54" w14:textId="77777777" w:rsidR="00D54CA8" w:rsidRPr="001A5F23" w:rsidRDefault="00D54CA8" w:rsidP="00D54CA8">
                  <w:pPr>
                    <w:pStyle w:val="Paragrafoelenco"/>
                    <w:numPr>
                      <w:ilvl w:val="0"/>
                      <w:numId w:val="130"/>
                    </w:numPr>
                    <w:spacing w:after="0"/>
                    <w:ind w:left="360"/>
                    <w:rPr>
                      <w:rFonts w:ascii="Open Sans" w:hAnsi="Open Sans" w:cs="Open Sans"/>
                      <w:i/>
                      <w:iCs/>
                      <w:sz w:val="16"/>
                      <w:szCs w:val="16"/>
                    </w:rPr>
                  </w:pPr>
                  <w:r>
                    <w:rPr>
                      <w:rFonts w:ascii="Open Sans" w:hAnsi="Open Sans" w:cs="Open Sans"/>
                      <w:i/>
                      <w:iCs/>
                      <w:sz w:val="16"/>
                      <w:szCs w:val="16"/>
                    </w:rPr>
                    <w:t>Tenere sempre la sala server alla temperatura appropriata che protegge i server, che sono sempre in funzione, dal surriscaldamento (pericolo sempre presente che grava sulle macchine a prescindere dai pericoli riguardanti gli incendi).</w:t>
                  </w:r>
                </w:p>
                <w:p w14:paraId="0702935E" w14:textId="77777777" w:rsidR="00D54CA8" w:rsidRPr="001A5F23" w:rsidRDefault="00D54CA8" w:rsidP="00D54CA8">
                  <w:pPr>
                    <w:pStyle w:val="Paragrafoelenco"/>
                    <w:numPr>
                      <w:ilvl w:val="0"/>
                      <w:numId w:val="130"/>
                    </w:numPr>
                    <w:spacing w:after="0"/>
                    <w:ind w:left="360"/>
                    <w:rPr>
                      <w:rFonts w:ascii="Open Sans" w:hAnsi="Open Sans" w:cs="Open Sans"/>
                      <w:b/>
                      <w:bCs/>
                      <w:sz w:val="16"/>
                      <w:szCs w:val="16"/>
                    </w:rPr>
                  </w:pPr>
                  <w:r>
                    <w:rPr>
                      <w:rFonts w:ascii="Open Sans" w:hAnsi="Open Sans" w:cs="Open Sans"/>
                      <w:i/>
                      <w:iCs/>
                      <w:sz w:val="16"/>
                      <w:szCs w:val="16"/>
                    </w:rPr>
                    <w:t>Tenere gli ambienti di lavoro ad una temperatura appropriata ai lavoratori e ai computer in funzionamento, durante il solo orario di lavoro.</w:t>
                  </w:r>
                </w:p>
              </w:tc>
            </w:tr>
          </w:tbl>
          <w:p w14:paraId="7FD12253" w14:textId="791B683B" w:rsidR="00D54CA8" w:rsidRPr="008D40A6" w:rsidRDefault="00D54CA8" w:rsidP="00405E4E">
            <w:pPr>
              <w:tabs>
                <w:tab w:val="left" w:pos="939"/>
              </w:tabs>
              <w:spacing w:after="0"/>
              <w:jc w:val="both"/>
              <w:rPr>
                <w:rFonts w:ascii="Open Sans" w:hAnsi="Open Sans" w:cs="Open Sans"/>
                <w:sz w:val="20"/>
                <w:szCs w:val="20"/>
              </w:rPr>
            </w:pPr>
          </w:p>
        </w:tc>
      </w:tr>
    </w:tbl>
    <w:p w14:paraId="47A312F9" w14:textId="77777777" w:rsidR="00D54CA8" w:rsidRDefault="00D54CA8" w:rsidP="00D16EF5">
      <w:pPr>
        <w:rPr>
          <w:rFonts w:ascii="Open Sans" w:hAnsi="Open Sans" w:cs="Open Sans"/>
          <w:sz w:val="20"/>
          <w:szCs w:val="20"/>
        </w:rPr>
      </w:pPr>
    </w:p>
    <w:p w14:paraId="1D7BD98E" w14:textId="77777777" w:rsidR="001A5F23" w:rsidRPr="008D40A6"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3BB3ED6D" w14:textId="77777777" w:rsidTr="009B3D12">
        <w:tc>
          <w:tcPr>
            <w:tcW w:w="11047" w:type="dxa"/>
            <w:shd w:val="clear" w:color="auto" w:fill="C00000"/>
          </w:tcPr>
          <w:p w14:paraId="11351003" w14:textId="04591278" w:rsidR="00AB54D5" w:rsidRPr="000B7790" w:rsidRDefault="00AB54D5" w:rsidP="00405E4E">
            <w:pPr>
              <w:spacing w:after="0"/>
              <w:jc w:val="both"/>
              <w:rPr>
                <w:rFonts w:ascii="Open Sans" w:hAnsi="Open Sans" w:cs="Open Sans"/>
                <w:b/>
                <w:bCs/>
                <w:sz w:val="20"/>
                <w:szCs w:val="20"/>
              </w:rPr>
            </w:pPr>
            <w:r>
              <w:rPr>
                <w:rFonts w:ascii="Open Sans" w:hAnsi="Open Sans" w:cs="Open Sans"/>
                <w:b/>
                <w:bCs/>
                <w:sz w:val="20"/>
                <w:szCs w:val="20"/>
              </w:rPr>
              <w:t>7.4 MONITORAGGIO DELLA SICUREZZA FISICA</w:t>
            </w:r>
          </w:p>
        </w:tc>
      </w:tr>
      <w:tr w:rsidR="00AB54D5" w:rsidRPr="008D40A6" w14:paraId="50CABB0F" w14:textId="77777777" w:rsidTr="009B3D12">
        <w:tc>
          <w:tcPr>
            <w:tcW w:w="11047" w:type="dxa"/>
          </w:tcPr>
          <w:p w14:paraId="59DC5F9F" w14:textId="77777777" w:rsidR="001A5F23" w:rsidRDefault="001A5F23" w:rsidP="00405E4E">
            <w:pPr>
              <w:tabs>
                <w:tab w:val="left" w:pos="939"/>
              </w:tabs>
              <w:spacing w:after="0"/>
              <w:jc w:val="both"/>
              <w:rPr>
                <w:rFonts w:ascii="Open Sans" w:hAnsi="Open Sans" w:cs="Open Sans"/>
                <w:sz w:val="20"/>
                <w:szCs w:val="20"/>
              </w:rPr>
            </w:pPr>
          </w:p>
          <w:p w14:paraId="6B51B980" w14:textId="3946529F" w:rsidR="00AB54D5" w:rsidRDefault="00AB54D5"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I locali devono essere monitorati continuamente per l'accesso fisico non autorizzato.</w:t>
            </w:r>
          </w:p>
          <w:p w14:paraId="425A3526" w14:textId="77777777" w:rsidR="001A5F23" w:rsidRDefault="001A5F23" w:rsidP="00405E4E">
            <w:pPr>
              <w:tabs>
                <w:tab w:val="left" w:pos="939"/>
              </w:tabs>
              <w:spacing w:after="0"/>
              <w:jc w:val="both"/>
              <w:rPr>
                <w:rFonts w:ascii="Open Sans" w:hAnsi="Open Sans" w:cs="Open Sans"/>
                <w:b/>
                <w:bCs/>
                <w:sz w:val="20"/>
                <w:szCs w:val="20"/>
              </w:rPr>
            </w:pPr>
          </w:p>
          <w:p w14:paraId="70964918" w14:textId="77777777" w:rsidR="001A5F23" w:rsidRPr="008D40A6" w:rsidRDefault="001A5F23" w:rsidP="001A5F23">
            <w:pPr>
              <w:spacing w:after="0"/>
              <w:jc w:val="both"/>
              <w:rPr>
                <w:rFonts w:ascii="Open Sans" w:hAnsi="Open Sans" w:cs="Open Sans"/>
                <w:b/>
                <w:bCs/>
                <w:sz w:val="20"/>
                <w:szCs w:val="20"/>
              </w:rPr>
            </w:pPr>
            <w:r>
              <w:rPr>
                <w:rFonts w:ascii="Open Sans" w:hAnsi="Open Sans" w:cs="Open Sans"/>
                <w:b/>
                <w:bCs/>
                <w:color w:val="C00000"/>
                <w:sz w:val="20"/>
                <w:szCs w:val="20"/>
              </w:rPr>
              <w:t>IL CONTROLLO DI ACCESSO LOGICO</w:t>
            </w:r>
          </w:p>
          <w:p w14:paraId="507F136E" w14:textId="77777777" w:rsidR="001A5F23" w:rsidRPr="008D40A6" w:rsidRDefault="001A5F23" w:rsidP="001A5F23">
            <w:pPr>
              <w:spacing w:after="0"/>
              <w:jc w:val="both"/>
              <w:rPr>
                <w:rFonts w:ascii="Open Sans" w:hAnsi="Open Sans" w:cs="Open Sans"/>
                <w:sz w:val="20"/>
                <w:szCs w:val="20"/>
              </w:rPr>
            </w:pPr>
          </w:p>
          <w:p w14:paraId="36194A96" w14:textId="2C03B1D8" w:rsidR="001A5F23" w:rsidRPr="008D40A6" w:rsidRDefault="001A5F23" w:rsidP="001A5F23">
            <w:pPr>
              <w:spacing w:after="0"/>
              <w:jc w:val="both"/>
              <w:rPr>
                <w:rFonts w:ascii="Open Sans" w:hAnsi="Open Sans" w:cs="Open Sans"/>
                <w:sz w:val="20"/>
                <w:szCs w:val="20"/>
              </w:rPr>
            </w:pPr>
            <w:r>
              <w:rPr>
                <w:rFonts w:ascii="Open Sans" w:hAnsi="Open Sans" w:cs="Open Sans"/>
                <w:sz w:val="20"/>
                <w:szCs w:val="20"/>
              </w:rPr>
              <w:t xml:space="preserve">Per accedere a tali asset necessario un processo di </w:t>
            </w:r>
            <w:r>
              <w:rPr>
                <w:rFonts w:ascii="Open Sans" w:hAnsi="Open Sans" w:cs="Open Sans"/>
                <w:b/>
                <w:bCs/>
                <w:sz w:val="20"/>
                <w:szCs w:val="20"/>
              </w:rPr>
              <w:t>autenticazione</w:t>
            </w:r>
            <w:r>
              <w:rPr>
                <w:rFonts w:ascii="Open Sans" w:hAnsi="Open Sans" w:cs="Open Sans"/>
                <w:sz w:val="20"/>
                <w:szCs w:val="20"/>
              </w:rPr>
              <w:t xml:space="preserve"> mediante il quale le persone autorizzate si fanno “riconoscere” e cioè attestano la loro identità e la loro qualifica di “autorizzati”: porte, serrature, varchi possono essere aperti soltanto se possiedono le chiavi giuste che talora possono essere </w:t>
            </w:r>
            <w:r>
              <w:rPr>
                <w:rFonts w:ascii="Open Sans" w:hAnsi="Open Sans" w:cs="Open Sans"/>
                <w:i/>
                <w:iCs/>
                <w:sz w:val="20"/>
                <w:szCs w:val="20"/>
              </w:rPr>
              <w:t>fisiche</w:t>
            </w:r>
            <w:r>
              <w:rPr>
                <w:rFonts w:ascii="Open Sans" w:hAnsi="Open Sans" w:cs="Open Sans"/>
                <w:sz w:val="20"/>
                <w:szCs w:val="20"/>
              </w:rPr>
              <w:t xml:space="preserve">, talora invece possono essere chiavi </w:t>
            </w:r>
            <w:r>
              <w:rPr>
                <w:rFonts w:ascii="Open Sans" w:hAnsi="Open Sans" w:cs="Open Sans"/>
                <w:i/>
                <w:iCs/>
                <w:sz w:val="20"/>
                <w:szCs w:val="20"/>
              </w:rPr>
              <w:t>logiche</w:t>
            </w:r>
            <w:r>
              <w:rPr>
                <w:rFonts w:ascii="Open Sans" w:hAnsi="Open Sans" w:cs="Open Sans"/>
                <w:sz w:val="20"/>
                <w:szCs w:val="20"/>
              </w:rPr>
              <w:t>.</w:t>
            </w:r>
          </w:p>
          <w:p w14:paraId="034F3E5A" w14:textId="77777777" w:rsidR="001A5F23" w:rsidRPr="008D40A6" w:rsidRDefault="001A5F23" w:rsidP="001A5F23">
            <w:pPr>
              <w:spacing w:after="0"/>
              <w:jc w:val="both"/>
              <w:rPr>
                <w:rFonts w:ascii="Open Sans" w:hAnsi="Open Sans" w:cs="Open Sans"/>
                <w:sz w:val="20"/>
                <w:szCs w:val="20"/>
              </w:rPr>
            </w:pPr>
          </w:p>
          <w:p w14:paraId="1217BEB7" w14:textId="77777777" w:rsidR="001A5F23" w:rsidRPr="008D40A6" w:rsidRDefault="001A5F23" w:rsidP="001A5F23">
            <w:pPr>
              <w:spacing w:after="0"/>
              <w:jc w:val="both"/>
              <w:rPr>
                <w:rFonts w:ascii="Open Sans" w:hAnsi="Open Sans" w:cs="Open Sans"/>
                <w:sz w:val="20"/>
                <w:szCs w:val="20"/>
              </w:rPr>
            </w:pPr>
            <w:r>
              <w:rPr>
                <w:rFonts w:ascii="Open Sans" w:hAnsi="Open Sans" w:cs="Open Sans"/>
                <w:sz w:val="20"/>
                <w:szCs w:val="20"/>
              </w:rPr>
              <w:t>Agli uffici e alle aree riservate quali ad esempio la sala server si accede mediante l’</w:t>
            </w:r>
            <w:r>
              <w:rPr>
                <w:rFonts w:ascii="Open Sans" w:hAnsi="Open Sans" w:cs="Open Sans"/>
                <w:b/>
                <w:bCs/>
                <w:sz w:val="20"/>
                <w:szCs w:val="20"/>
              </w:rPr>
              <w:t>identificazione biometrica</w:t>
            </w:r>
            <w:r>
              <w:rPr>
                <w:rFonts w:ascii="Open Sans" w:hAnsi="Open Sans" w:cs="Open Sans"/>
                <w:sz w:val="20"/>
                <w:szCs w:val="20"/>
              </w:rPr>
              <w:t>. Grazie alla lettura delle impronte digitali, infatti, il dispositivo di controllo di accesso riconosce l’autorizzato e gli permette di compiere le attività per le quali è autorizzato: accedere agli uffici.</w:t>
            </w:r>
          </w:p>
          <w:p w14:paraId="33FC38EB" w14:textId="77777777" w:rsidR="001A5F23" w:rsidRPr="008D40A6" w:rsidRDefault="001A5F23" w:rsidP="001A5F23">
            <w:pPr>
              <w:spacing w:after="0"/>
              <w:jc w:val="both"/>
              <w:rPr>
                <w:rFonts w:ascii="Open Sans" w:hAnsi="Open Sans" w:cs="Open Sans"/>
                <w:sz w:val="20"/>
                <w:szCs w:val="20"/>
              </w:rPr>
            </w:pPr>
          </w:p>
          <w:p w14:paraId="6E204FF5" w14:textId="6E8FBC15" w:rsidR="001A5F23" w:rsidRPr="008D40A6" w:rsidRDefault="001A5F23" w:rsidP="001A5F23">
            <w:pPr>
              <w:spacing w:after="0"/>
              <w:jc w:val="both"/>
              <w:rPr>
                <w:rFonts w:ascii="Open Sans" w:hAnsi="Open Sans" w:cs="Open Sans"/>
                <w:b/>
                <w:bCs/>
                <w:sz w:val="20"/>
                <w:szCs w:val="20"/>
              </w:rPr>
            </w:pPr>
            <w:r>
              <w:rPr>
                <w:rFonts w:ascii="Open Sans" w:hAnsi="Open Sans" w:cs="Open Sans"/>
                <w:sz w:val="20"/>
                <w:szCs w:val="20"/>
              </w:rPr>
              <w:t xml:space="preserve">La tipologia di controllo di accesso utilizzata per ciascun asset fisico è indicata nel campo “accesso” della tabella degli asset del modulo </w:t>
            </w:r>
            <w:r>
              <w:rPr>
                <w:rFonts w:ascii="Open Sans" w:hAnsi="Open Sans" w:cs="Open Sans"/>
                <w:b/>
                <w:bCs/>
                <w:sz w:val="20"/>
                <w:szCs w:val="20"/>
              </w:rPr>
              <w:t>MOD-710-M Inventario degli asset.</w:t>
            </w:r>
          </w:p>
          <w:p w14:paraId="6E814739" w14:textId="77777777" w:rsidR="001A5F23" w:rsidRPr="001A5F23" w:rsidRDefault="001A5F23" w:rsidP="00405E4E">
            <w:pPr>
              <w:tabs>
                <w:tab w:val="left" w:pos="939"/>
              </w:tabs>
              <w:spacing w:after="0"/>
              <w:jc w:val="both"/>
              <w:rPr>
                <w:rFonts w:ascii="Open Sans" w:hAnsi="Open Sans" w:cs="Open Sans"/>
                <w:b/>
                <w:bCs/>
                <w:sz w:val="20"/>
                <w:szCs w:val="20"/>
              </w:rPr>
            </w:pPr>
          </w:p>
          <w:p w14:paraId="00A83A21" w14:textId="73A78319" w:rsidR="001A5F23" w:rsidRPr="008D40A6" w:rsidRDefault="001A5F23" w:rsidP="00405E4E">
            <w:pPr>
              <w:tabs>
                <w:tab w:val="left" w:pos="939"/>
              </w:tabs>
              <w:spacing w:after="0"/>
              <w:jc w:val="both"/>
              <w:rPr>
                <w:rFonts w:ascii="Open Sans" w:hAnsi="Open Sans" w:cs="Open Sans"/>
                <w:sz w:val="20"/>
                <w:szCs w:val="20"/>
              </w:rPr>
            </w:pPr>
          </w:p>
        </w:tc>
      </w:tr>
    </w:tbl>
    <w:p w14:paraId="6BBEC915" w14:textId="77777777" w:rsidR="00AB54D5" w:rsidRDefault="00AB54D5" w:rsidP="00D16EF5">
      <w:pPr>
        <w:rPr>
          <w:rFonts w:ascii="Open Sans" w:hAnsi="Open Sans" w:cs="Open Sans"/>
          <w:sz w:val="20"/>
          <w:szCs w:val="20"/>
        </w:rPr>
      </w:pPr>
    </w:p>
    <w:p w14:paraId="1D8CA132" w14:textId="77777777" w:rsidR="001A5F23" w:rsidRDefault="001A5F23" w:rsidP="00D16EF5">
      <w:pPr>
        <w:rPr>
          <w:rFonts w:ascii="Open Sans" w:hAnsi="Open Sans" w:cs="Open Sans"/>
          <w:sz w:val="20"/>
          <w:szCs w:val="20"/>
        </w:rPr>
      </w:pPr>
    </w:p>
    <w:p w14:paraId="1969D453" w14:textId="77777777" w:rsidR="001A5F23" w:rsidRDefault="001A5F23" w:rsidP="00D16EF5">
      <w:pPr>
        <w:rPr>
          <w:rFonts w:ascii="Open Sans" w:hAnsi="Open Sans" w:cs="Open Sans"/>
          <w:sz w:val="20"/>
          <w:szCs w:val="20"/>
        </w:rPr>
      </w:pPr>
    </w:p>
    <w:p w14:paraId="73D711D5" w14:textId="77777777" w:rsidR="001A5F23" w:rsidRDefault="001A5F23" w:rsidP="00D16EF5">
      <w:pPr>
        <w:rPr>
          <w:rFonts w:ascii="Open Sans" w:hAnsi="Open Sans" w:cs="Open Sans"/>
          <w:sz w:val="20"/>
          <w:szCs w:val="20"/>
        </w:rPr>
      </w:pPr>
    </w:p>
    <w:p w14:paraId="0FC2BDAD" w14:textId="77777777" w:rsidR="001A5F23" w:rsidRDefault="001A5F23" w:rsidP="00D16EF5">
      <w:pPr>
        <w:rPr>
          <w:rFonts w:ascii="Open Sans" w:hAnsi="Open Sans" w:cs="Open Sans"/>
          <w:sz w:val="20"/>
          <w:szCs w:val="20"/>
        </w:rPr>
      </w:pPr>
    </w:p>
    <w:p w14:paraId="227065DB" w14:textId="77777777" w:rsidR="001A5F23" w:rsidRPr="008D40A6"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4E0905FC" w14:textId="77777777" w:rsidTr="009B3D12">
        <w:tc>
          <w:tcPr>
            <w:tcW w:w="11047" w:type="dxa"/>
            <w:shd w:val="clear" w:color="auto" w:fill="C00000"/>
          </w:tcPr>
          <w:p w14:paraId="42017C44" w14:textId="0C6A597C" w:rsidR="00AB54D5" w:rsidRPr="00DB5DE9" w:rsidRDefault="00AB54D5" w:rsidP="00405E4E">
            <w:pPr>
              <w:spacing w:after="0"/>
              <w:jc w:val="both"/>
              <w:rPr>
                <w:rFonts w:ascii="Open Sans" w:hAnsi="Open Sans" w:cs="Open Sans"/>
                <w:b/>
                <w:bCs/>
                <w:sz w:val="20"/>
                <w:szCs w:val="20"/>
              </w:rPr>
            </w:pPr>
            <w:r>
              <w:rPr>
                <w:rFonts w:ascii="Open Sans" w:hAnsi="Open Sans" w:cs="Open Sans"/>
                <w:b/>
                <w:bCs/>
                <w:sz w:val="20"/>
                <w:szCs w:val="20"/>
              </w:rPr>
              <w:lastRenderedPageBreak/>
              <w:t>7.5 PROTEZIONE CONTRO MINACCE FISICHE E AMBIENTALI</w:t>
            </w:r>
          </w:p>
        </w:tc>
      </w:tr>
      <w:tr w:rsidR="00AB54D5" w:rsidRPr="008D40A6" w14:paraId="2687752D" w14:textId="77777777" w:rsidTr="009B3D12">
        <w:tc>
          <w:tcPr>
            <w:tcW w:w="11047" w:type="dxa"/>
          </w:tcPr>
          <w:p w14:paraId="7F4999E7" w14:textId="77777777" w:rsidR="001A5F23" w:rsidRDefault="001A5F23" w:rsidP="00405E4E">
            <w:pPr>
              <w:tabs>
                <w:tab w:val="left" w:pos="939"/>
              </w:tabs>
              <w:spacing w:after="0"/>
              <w:jc w:val="both"/>
              <w:rPr>
                <w:rFonts w:ascii="Open Sans" w:hAnsi="Open Sans" w:cs="Open Sans"/>
                <w:sz w:val="20"/>
                <w:szCs w:val="20"/>
              </w:rPr>
            </w:pPr>
          </w:p>
          <w:p w14:paraId="3FFA36E0" w14:textId="3355D7EE" w:rsidR="00AB54D5" w:rsidRPr="001A5F23" w:rsidRDefault="00AB54D5"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La protezione contro minacce fisiche ed ambientali, come disastri naturali o altre minacce fisiche intenzionali o non intenzionali all'infrastruttura, deve essere progettata ed implementata.</w:t>
            </w:r>
          </w:p>
          <w:p w14:paraId="1EE12C40" w14:textId="77777777" w:rsidR="00D54CA8" w:rsidRPr="008D40A6" w:rsidRDefault="00D54CA8" w:rsidP="00405E4E">
            <w:pPr>
              <w:tabs>
                <w:tab w:val="left" w:pos="939"/>
              </w:tabs>
              <w:spacing w:after="0"/>
              <w:jc w:val="both"/>
              <w:rPr>
                <w:rFonts w:ascii="Open Sans" w:hAnsi="Open Sans" w:cs="Open Sans"/>
                <w:sz w:val="20"/>
                <w:szCs w:val="20"/>
              </w:rPr>
            </w:pPr>
          </w:p>
          <w:p w14:paraId="3F6B4707"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L’organizzazione, per quel che concerne le calamità naturali, riconosce il pericolo di eventuali scosse di terremoto oppure di eventuali inondazioni causate, data la zona geografica di residenza, da piogge a carattere torrenziale. L’acqua che straripa dai torrenti circostanti potrebbe raggiungere l’edificio dell’organizzazione ed entrare negli uffici.</w:t>
            </w:r>
          </w:p>
          <w:p w14:paraId="11909EBA" w14:textId="77777777" w:rsidR="00D54CA8" w:rsidRPr="008D40A6" w:rsidRDefault="00D54CA8" w:rsidP="00D54CA8">
            <w:pPr>
              <w:spacing w:after="0"/>
              <w:jc w:val="both"/>
              <w:rPr>
                <w:rFonts w:ascii="Open Sans" w:hAnsi="Open Sans" w:cs="Open Sans"/>
                <w:sz w:val="20"/>
                <w:szCs w:val="20"/>
              </w:rPr>
            </w:pPr>
          </w:p>
          <w:p w14:paraId="74260E79"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In relazione al pericolo di </w:t>
            </w:r>
            <w:r>
              <w:rPr>
                <w:rFonts w:ascii="Open Sans" w:hAnsi="Open Sans" w:cs="Open Sans"/>
                <w:b/>
                <w:bCs/>
                <w:sz w:val="20"/>
                <w:szCs w:val="20"/>
              </w:rPr>
              <w:t>terremoto</w:t>
            </w:r>
            <w:r>
              <w:rPr>
                <w:rFonts w:ascii="Open Sans" w:hAnsi="Open Sans" w:cs="Open Sans"/>
                <w:sz w:val="20"/>
                <w:szCs w:val="20"/>
              </w:rPr>
              <w:t xml:space="preserve">, l’organizzazione ha impiantato la propria sede in una </w:t>
            </w:r>
            <w:r>
              <w:rPr>
                <w:rFonts w:ascii="Open Sans" w:hAnsi="Open Sans" w:cs="Open Sans"/>
                <w:b/>
                <w:bCs/>
                <w:sz w:val="20"/>
                <w:szCs w:val="20"/>
              </w:rPr>
              <w:t>zona antisismica</w:t>
            </w:r>
            <w:r>
              <w:rPr>
                <w:rFonts w:ascii="Open Sans" w:hAnsi="Open Sans" w:cs="Open Sans"/>
                <w:sz w:val="20"/>
                <w:szCs w:val="20"/>
              </w:rPr>
              <w:t xml:space="preserve">. </w:t>
            </w:r>
          </w:p>
          <w:p w14:paraId="73062E0B" w14:textId="77777777" w:rsidR="00D54CA8" w:rsidRPr="008D40A6" w:rsidRDefault="00D54CA8" w:rsidP="00D54CA8">
            <w:pPr>
              <w:spacing w:after="0"/>
              <w:jc w:val="both"/>
              <w:rPr>
                <w:rFonts w:ascii="Open Sans" w:hAnsi="Open Sans" w:cs="Open Sans"/>
                <w:sz w:val="20"/>
                <w:szCs w:val="20"/>
              </w:rPr>
            </w:pPr>
          </w:p>
          <w:p w14:paraId="4F214006" w14:textId="05C46EFD"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In riferimento al rischio allagamento, il modulo </w:t>
            </w:r>
            <w:r>
              <w:rPr>
                <w:rFonts w:ascii="Open Sans" w:hAnsi="Open Sans" w:cs="Open Sans"/>
                <w:b/>
                <w:bCs/>
                <w:sz w:val="20"/>
                <w:szCs w:val="20"/>
              </w:rPr>
              <w:t>MOD-710-M Inventario degli asset</w:t>
            </w:r>
            <w:r>
              <w:rPr>
                <w:rFonts w:ascii="Open Sans" w:hAnsi="Open Sans" w:cs="Open Sans"/>
                <w:sz w:val="20"/>
                <w:szCs w:val="20"/>
              </w:rPr>
              <w:t xml:space="preserve"> riporta i controlli di sicurezza illustrati di seguito:</w:t>
            </w:r>
          </w:p>
          <w:p w14:paraId="49A212E6" w14:textId="77777777" w:rsidR="00D54CA8" w:rsidRPr="008D40A6" w:rsidRDefault="00D54CA8" w:rsidP="00D54CA8">
            <w:pPr>
              <w:spacing w:after="0"/>
              <w:jc w:val="both"/>
              <w:rPr>
                <w:rFonts w:ascii="Open Sans" w:hAnsi="Open Sans" w:cs="Open Sans"/>
                <w:sz w:val="20"/>
                <w:szCs w:val="20"/>
              </w:rPr>
            </w:pPr>
          </w:p>
          <w:tbl>
            <w:tblPr>
              <w:tblStyle w:val="Grigliatabella"/>
              <w:tblW w:w="0" w:type="auto"/>
              <w:tblLook w:val="04A0" w:firstRow="1" w:lastRow="0" w:firstColumn="1" w:lastColumn="0" w:noHBand="0" w:noVBand="1"/>
            </w:tblPr>
            <w:tblGrid>
              <w:gridCol w:w="1579"/>
              <w:gridCol w:w="3082"/>
              <w:gridCol w:w="1695"/>
              <w:gridCol w:w="4465"/>
            </w:tblGrid>
            <w:tr w:rsidR="00D54CA8" w:rsidRPr="001A5F23" w14:paraId="0D69820F" w14:textId="77777777" w:rsidTr="001A5F23">
              <w:tc>
                <w:tcPr>
                  <w:tcW w:w="1586" w:type="dxa"/>
                  <w:shd w:val="clear" w:color="auto" w:fill="F2F2F2" w:themeFill="background1" w:themeFillShade="F2"/>
                  <w:vAlign w:val="center"/>
                </w:tcPr>
                <w:p w14:paraId="69BBF0E5"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PERICOLO</w:t>
                  </w:r>
                </w:p>
              </w:tc>
              <w:tc>
                <w:tcPr>
                  <w:tcW w:w="3119" w:type="dxa"/>
                  <w:shd w:val="clear" w:color="auto" w:fill="F2F2F2" w:themeFill="background1" w:themeFillShade="F2"/>
                  <w:vAlign w:val="center"/>
                </w:tcPr>
                <w:p w14:paraId="6A157E3F"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DINAMICHE E CONSEGUENZE</w:t>
                  </w:r>
                </w:p>
              </w:tc>
              <w:tc>
                <w:tcPr>
                  <w:tcW w:w="1701" w:type="dxa"/>
                  <w:shd w:val="clear" w:color="auto" w:fill="F2F2F2" w:themeFill="background1" w:themeFillShade="F2"/>
                </w:tcPr>
                <w:p w14:paraId="559916CB" w14:textId="77777777" w:rsidR="00D54CA8" w:rsidRPr="001A5F23" w:rsidRDefault="00D54CA8" w:rsidP="00D54CA8">
                  <w:pPr>
                    <w:spacing w:after="0"/>
                    <w:rPr>
                      <w:rFonts w:ascii="Open Sans" w:hAnsi="Open Sans" w:cs="Open Sans"/>
                      <w:sz w:val="16"/>
                      <w:szCs w:val="16"/>
                    </w:rPr>
                  </w:pPr>
                  <w:r>
                    <w:rPr>
                      <w:rFonts w:ascii="Open Sans" w:hAnsi="Open Sans" w:cs="Open Sans"/>
                      <w:b/>
                      <w:bCs/>
                      <w:sz w:val="16"/>
                      <w:szCs w:val="16"/>
                    </w:rPr>
                    <w:t>RISCHIO PER LE INFORMAZIONI</w:t>
                  </w:r>
                </w:p>
              </w:tc>
              <w:tc>
                <w:tcPr>
                  <w:tcW w:w="4528" w:type="dxa"/>
                  <w:shd w:val="clear" w:color="auto" w:fill="F2F2F2" w:themeFill="background1" w:themeFillShade="F2"/>
                  <w:vAlign w:val="center"/>
                </w:tcPr>
                <w:p w14:paraId="6D0C56C4"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CONTROLLI APPLICATI</w:t>
                  </w:r>
                </w:p>
              </w:tc>
            </w:tr>
            <w:tr w:rsidR="00D54CA8" w:rsidRPr="001A5F23" w14:paraId="73AB351B" w14:textId="77777777" w:rsidTr="00405E4E">
              <w:tc>
                <w:tcPr>
                  <w:tcW w:w="1586" w:type="dxa"/>
                  <w:vAlign w:val="center"/>
                </w:tcPr>
                <w:p w14:paraId="23AF3FCF"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Allagamento</w:t>
                  </w:r>
                </w:p>
              </w:tc>
              <w:tc>
                <w:tcPr>
                  <w:tcW w:w="3119" w:type="dxa"/>
                  <w:vAlign w:val="center"/>
                </w:tcPr>
                <w:p w14:paraId="152FB12F" w14:textId="77777777" w:rsidR="00D54CA8" w:rsidRPr="001A5F23" w:rsidRDefault="00D54CA8" w:rsidP="00D54CA8">
                  <w:pPr>
                    <w:spacing w:after="0"/>
                    <w:rPr>
                      <w:rFonts w:ascii="Open Sans" w:hAnsi="Open Sans" w:cs="Open Sans"/>
                      <w:sz w:val="16"/>
                      <w:szCs w:val="16"/>
                    </w:rPr>
                  </w:pPr>
                  <w:r>
                    <w:rPr>
                      <w:rFonts w:ascii="Open Sans" w:hAnsi="Open Sans" w:cs="Open Sans"/>
                      <w:sz w:val="16"/>
                      <w:szCs w:val="16"/>
                    </w:rPr>
                    <w:t>Perdite d’acqua per rottura di impianti idrici e inondazioni dovute alla pioggia che potrebbe fare entrare acqua da fogne, finestre, porte, portoni, infiltrazioni nelle pareti, igienici, etc.</w:t>
                  </w:r>
                </w:p>
              </w:tc>
              <w:tc>
                <w:tcPr>
                  <w:tcW w:w="1701" w:type="dxa"/>
                  <w:vAlign w:val="center"/>
                </w:tcPr>
                <w:p w14:paraId="61AD0867"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Perdita dell’integrità fisica</w:t>
                  </w:r>
                </w:p>
                <w:p w14:paraId="46283753" w14:textId="77777777" w:rsidR="00D54CA8" w:rsidRPr="001A5F23" w:rsidRDefault="00D54CA8" w:rsidP="00D54CA8">
                  <w:pPr>
                    <w:spacing w:after="0"/>
                    <w:rPr>
                      <w:rFonts w:ascii="Open Sans" w:hAnsi="Open Sans" w:cs="Open Sans"/>
                      <w:b/>
                      <w:bCs/>
                      <w:sz w:val="16"/>
                      <w:szCs w:val="16"/>
                    </w:rPr>
                  </w:pPr>
                </w:p>
                <w:p w14:paraId="0FDF582D" w14:textId="77777777" w:rsidR="00D54CA8" w:rsidRPr="001A5F23" w:rsidRDefault="00D54CA8" w:rsidP="00D54CA8">
                  <w:pPr>
                    <w:spacing w:after="0"/>
                    <w:rPr>
                      <w:rFonts w:ascii="Open Sans" w:hAnsi="Open Sans" w:cs="Open Sans"/>
                      <w:sz w:val="16"/>
                      <w:szCs w:val="16"/>
                    </w:rPr>
                  </w:pPr>
                  <w:r>
                    <w:rPr>
                      <w:rFonts w:ascii="Open Sans" w:hAnsi="Open Sans" w:cs="Open Sans"/>
                      <w:b/>
                      <w:bCs/>
                      <w:sz w:val="16"/>
                      <w:szCs w:val="16"/>
                    </w:rPr>
                    <w:t>Perdita della disponibilità</w:t>
                  </w:r>
                </w:p>
              </w:tc>
              <w:tc>
                <w:tcPr>
                  <w:tcW w:w="4528" w:type="dxa"/>
                  <w:vAlign w:val="center"/>
                </w:tcPr>
                <w:p w14:paraId="064674D7" w14:textId="77777777" w:rsidR="00D54CA8" w:rsidRPr="001A5F23" w:rsidRDefault="00D54CA8" w:rsidP="00D54CA8">
                  <w:pPr>
                    <w:spacing w:after="0"/>
                    <w:rPr>
                      <w:rFonts w:ascii="Open Sans" w:hAnsi="Open Sans" w:cs="Open Sans"/>
                      <w:sz w:val="16"/>
                      <w:szCs w:val="16"/>
                    </w:rPr>
                  </w:pPr>
                </w:p>
                <w:p w14:paraId="57FD2250"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Posizionamento degli asset</w:t>
                  </w:r>
                </w:p>
                <w:p w14:paraId="251A3879"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 xml:space="preserve">L’organizzazione ha disposto il posizionamento di tutti gli asset sensibili a tali minacce distanziandole di almeno </w:t>
                  </w:r>
                  <w:r>
                    <w:rPr>
                      <w:rFonts w:ascii="Open Sans" w:hAnsi="Open Sans" w:cs="Open Sans"/>
                      <w:b/>
                      <w:bCs/>
                      <w:i/>
                      <w:iCs/>
                      <w:sz w:val="16"/>
                      <w:szCs w:val="16"/>
                    </w:rPr>
                    <w:t>60 cm da terra</w:t>
                  </w:r>
                  <w:r>
                    <w:rPr>
                      <w:rFonts w:ascii="Open Sans" w:hAnsi="Open Sans" w:cs="Open Sans"/>
                      <w:i/>
                      <w:iCs/>
                      <w:sz w:val="16"/>
                      <w:szCs w:val="16"/>
                    </w:rPr>
                    <w:t>.</w:t>
                  </w:r>
                </w:p>
                <w:p w14:paraId="79F53286" w14:textId="77777777" w:rsidR="00D54CA8" w:rsidRPr="001A5F23" w:rsidRDefault="00D54CA8" w:rsidP="00D54CA8">
                  <w:pPr>
                    <w:spacing w:after="0"/>
                    <w:rPr>
                      <w:rFonts w:ascii="Open Sans" w:hAnsi="Open Sans" w:cs="Open Sans"/>
                      <w:sz w:val="16"/>
                      <w:szCs w:val="16"/>
                    </w:rPr>
                  </w:pPr>
                </w:p>
                <w:p w14:paraId="4EA04434" w14:textId="77777777" w:rsidR="00D54CA8" w:rsidRPr="001A5F23" w:rsidRDefault="00D54CA8" w:rsidP="00D54CA8">
                  <w:pPr>
                    <w:spacing w:after="0"/>
                    <w:rPr>
                      <w:rFonts w:ascii="Open Sans" w:hAnsi="Open Sans" w:cs="Open Sans"/>
                      <w:b/>
                      <w:bCs/>
                      <w:sz w:val="16"/>
                      <w:szCs w:val="16"/>
                    </w:rPr>
                  </w:pPr>
                  <w:r>
                    <w:rPr>
                      <w:rFonts w:ascii="Open Sans" w:hAnsi="Open Sans" w:cs="Open Sans"/>
                      <w:b/>
                      <w:bCs/>
                      <w:sz w:val="16"/>
                      <w:szCs w:val="16"/>
                    </w:rPr>
                    <w:t>Dispositivi di antiallagamento</w:t>
                  </w:r>
                </w:p>
                <w:p w14:paraId="75654CBD" w14:textId="77777777" w:rsidR="00D54CA8" w:rsidRPr="001A5F23" w:rsidRDefault="00D54CA8" w:rsidP="00D54CA8">
                  <w:pPr>
                    <w:spacing w:after="0"/>
                    <w:rPr>
                      <w:rFonts w:ascii="Open Sans" w:hAnsi="Open Sans" w:cs="Open Sans"/>
                      <w:i/>
                      <w:iCs/>
                      <w:sz w:val="16"/>
                      <w:szCs w:val="16"/>
                    </w:rPr>
                  </w:pPr>
                  <w:r>
                    <w:rPr>
                      <w:rFonts w:ascii="Open Sans" w:hAnsi="Open Sans" w:cs="Open Sans"/>
                      <w:i/>
                      <w:iCs/>
                      <w:sz w:val="16"/>
                      <w:szCs w:val="16"/>
                    </w:rPr>
                    <w:t xml:space="preserve">L’organizzazione ha disposto l’impiego di </w:t>
                  </w:r>
                  <w:r>
                    <w:rPr>
                      <w:rFonts w:ascii="Open Sans" w:hAnsi="Open Sans" w:cs="Open Sans"/>
                      <w:b/>
                      <w:bCs/>
                      <w:i/>
                      <w:iCs/>
                      <w:sz w:val="16"/>
                      <w:szCs w:val="16"/>
                    </w:rPr>
                    <w:t>paratie</w:t>
                  </w:r>
                  <w:r>
                    <w:rPr>
                      <w:rFonts w:ascii="Open Sans" w:hAnsi="Open Sans" w:cs="Open Sans"/>
                      <w:i/>
                      <w:iCs/>
                      <w:sz w:val="16"/>
                      <w:szCs w:val="16"/>
                    </w:rPr>
                    <w:t xml:space="preserve"> (o paratoie) che sono degli impedimenti in plastica che evitano l’ingresso dell’acqua attraverso i varchi. Le paratie vengono applicate manualmente dagli addetti, negli appositi alloggiamenti già impiantati, solamente in occasione di allarme allagamento.</w:t>
                  </w:r>
                </w:p>
                <w:p w14:paraId="4A3DE44C" w14:textId="201D190B" w:rsidR="00D54CA8" w:rsidRPr="001A5F23" w:rsidRDefault="00D54CA8" w:rsidP="00D54CA8">
                  <w:pPr>
                    <w:spacing w:after="0"/>
                    <w:rPr>
                      <w:rFonts w:ascii="Open Sans" w:hAnsi="Open Sans" w:cs="Open Sans"/>
                      <w:b/>
                      <w:bCs/>
                      <w:i/>
                      <w:iCs/>
                      <w:sz w:val="16"/>
                      <w:szCs w:val="16"/>
                    </w:rPr>
                  </w:pPr>
                  <w:r>
                    <w:rPr>
                      <w:rFonts w:ascii="Open Sans" w:hAnsi="Open Sans" w:cs="Open Sans"/>
                      <w:b/>
                      <w:bCs/>
                      <w:i/>
                      <w:iCs/>
                      <w:sz w:val="16"/>
                      <w:szCs w:val="16"/>
                    </w:rPr>
                    <w:t>(vedi MOD-710-M Inventario degli asset)</w:t>
                  </w:r>
                </w:p>
                <w:p w14:paraId="436C1858" w14:textId="77777777" w:rsidR="00D54CA8" w:rsidRPr="001A5F23" w:rsidRDefault="00D54CA8" w:rsidP="00D54CA8">
                  <w:pPr>
                    <w:spacing w:after="0"/>
                    <w:rPr>
                      <w:rFonts w:ascii="Open Sans" w:hAnsi="Open Sans" w:cs="Open Sans"/>
                      <w:i/>
                      <w:iCs/>
                      <w:sz w:val="16"/>
                      <w:szCs w:val="16"/>
                    </w:rPr>
                  </w:pPr>
                </w:p>
                <w:p w14:paraId="24EEAE8E" w14:textId="77777777" w:rsidR="00D54CA8" w:rsidRPr="001A5F23" w:rsidRDefault="00D54CA8" w:rsidP="00D54CA8">
                  <w:pPr>
                    <w:spacing w:after="0"/>
                    <w:rPr>
                      <w:rFonts w:ascii="Open Sans" w:hAnsi="Open Sans" w:cs="Open Sans"/>
                      <w:b/>
                      <w:bCs/>
                      <w:sz w:val="16"/>
                      <w:szCs w:val="16"/>
                    </w:rPr>
                  </w:pPr>
                </w:p>
              </w:tc>
            </w:tr>
          </w:tbl>
          <w:p w14:paraId="0A213D81" w14:textId="77777777" w:rsidR="00D54CA8" w:rsidRPr="008D40A6" w:rsidRDefault="00D54CA8" w:rsidP="00D54CA8">
            <w:pPr>
              <w:spacing w:after="0"/>
              <w:jc w:val="both"/>
              <w:rPr>
                <w:rFonts w:ascii="Open Sans" w:hAnsi="Open Sans" w:cs="Open Sans"/>
                <w:sz w:val="20"/>
                <w:szCs w:val="20"/>
              </w:rPr>
            </w:pPr>
          </w:p>
          <w:p w14:paraId="4B3760C0" w14:textId="1C3F2214" w:rsidR="00D54CA8" w:rsidRPr="008D40A6" w:rsidRDefault="00D54CA8" w:rsidP="00405E4E">
            <w:pPr>
              <w:tabs>
                <w:tab w:val="left" w:pos="939"/>
              </w:tabs>
              <w:spacing w:after="0"/>
              <w:jc w:val="both"/>
              <w:rPr>
                <w:rFonts w:ascii="Open Sans" w:hAnsi="Open Sans" w:cs="Open Sans"/>
                <w:sz w:val="20"/>
                <w:szCs w:val="20"/>
              </w:rPr>
            </w:pPr>
          </w:p>
        </w:tc>
      </w:tr>
    </w:tbl>
    <w:p w14:paraId="2ECB22C4" w14:textId="77777777" w:rsidR="00AB54D5" w:rsidRPr="008D40A6" w:rsidRDefault="00AB54D5" w:rsidP="00D16EF5">
      <w:pPr>
        <w:rPr>
          <w:rFonts w:ascii="Open Sans" w:hAnsi="Open Sans" w:cs="Open Sans"/>
          <w:sz w:val="20"/>
          <w:szCs w:val="20"/>
        </w:rPr>
      </w:pPr>
    </w:p>
    <w:p w14:paraId="5E301F69" w14:textId="77777777" w:rsidR="00D54CA8" w:rsidRPr="008D40A6" w:rsidRDefault="00D54CA8" w:rsidP="00D16EF5">
      <w:pPr>
        <w:rPr>
          <w:rFonts w:ascii="Open Sans" w:hAnsi="Open Sans" w:cs="Open Sans"/>
          <w:sz w:val="20"/>
          <w:szCs w:val="20"/>
        </w:rPr>
      </w:pPr>
    </w:p>
    <w:p w14:paraId="4E02115B" w14:textId="77777777" w:rsidR="00D54CA8" w:rsidRDefault="00D54CA8" w:rsidP="00D16EF5">
      <w:pPr>
        <w:rPr>
          <w:rFonts w:ascii="Open Sans" w:hAnsi="Open Sans" w:cs="Open Sans"/>
          <w:sz w:val="20"/>
          <w:szCs w:val="20"/>
        </w:rPr>
      </w:pPr>
    </w:p>
    <w:p w14:paraId="189C2FCE" w14:textId="77777777" w:rsidR="001A5F23" w:rsidRDefault="001A5F23" w:rsidP="00D16EF5">
      <w:pPr>
        <w:rPr>
          <w:rFonts w:ascii="Open Sans" w:hAnsi="Open Sans" w:cs="Open Sans"/>
          <w:sz w:val="20"/>
          <w:szCs w:val="20"/>
        </w:rPr>
      </w:pPr>
    </w:p>
    <w:p w14:paraId="264B4473" w14:textId="77777777" w:rsidR="001A5F23" w:rsidRDefault="001A5F23" w:rsidP="00D16EF5">
      <w:pPr>
        <w:rPr>
          <w:rFonts w:ascii="Open Sans" w:hAnsi="Open Sans" w:cs="Open Sans"/>
          <w:sz w:val="20"/>
          <w:szCs w:val="20"/>
        </w:rPr>
      </w:pPr>
    </w:p>
    <w:p w14:paraId="469710F2" w14:textId="77777777" w:rsidR="001A5F23" w:rsidRPr="008D40A6"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3DA703B7" w14:textId="77777777" w:rsidTr="009B3D12">
        <w:tc>
          <w:tcPr>
            <w:tcW w:w="11047" w:type="dxa"/>
            <w:shd w:val="clear" w:color="auto" w:fill="C00000"/>
          </w:tcPr>
          <w:p w14:paraId="7D0B82D4" w14:textId="1129EBF8" w:rsidR="00AB54D5" w:rsidRPr="00DB5DE9" w:rsidRDefault="00AB54D5" w:rsidP="00405E4E">
            <w:pPr>
              <w:spacing w:after="0"/>
              <w:jc w:val="both"/>
              <w:rPr>
                <w:rFonts w:ascii="Open Sans" w:hAnsi="Open Sans" w:cs="Open Sans"/>
                <w:b/>
                <w:bCs/>
                <w:sz w:val="20"/>
                <w:szCs w:val="20"/>
              </w:rPr>
            </w:pPr>
            <w:r>
              <w:rPr>
                <w:rFonts w:ascii="Open Sans" w:hAnsi="Open Sans" w:cs="Open Sans"/>
                <w:b/>
                <w:bCs/>
                <w:sz w:val="20"/>
                <w:szCs w:val="20"/>
              </w:rPr>
              <w:lastRenderedPageBreak/>
              <w:t>7.6 LAVORO IN AREE SICURE</w:t>
            </w:r>
          </w:p>
        </w:tc>
      </w:tr>
      <w:tr w:rsidR="00AB54D5" w:rsidRPr="008D40A6" w14:paraId="63AAF927" w14:textId="77777777" w:rsidTr="009B3D12">
        <w:tc>
          <w:tcPr>
            <w:tcW w:w="11047" w:type="dxa"/>
          </w:tcPr>
          <w:p w14:paraId="2E619C3D" w14:textId="77777777" w:rsidR="001A5F23" w:rsidRDefault="001A5F23" w:rsidP="00405E4E">
            <w:pPr>
              <w:tabs>
                <w:tab w:val="left" w:pos="939"/>
              </w:tabs>
              <w:spacing w:after="0"/>
              <w:jc w:val="both"/>
              <w:rPr>
                <w:rFonts w:ascii="Open Sans" w:hAnsi="Open Sans" w:cs="Open Sans"/>
                <w:sz w:val="20"/>
                <w:szCs w:val="20"/>
              </w:rPr>
            </w:pPr>
          </w:p>
          <w:p w14:paraId="4DDA896A" w14:textId="469A7404" w:rsidR="00AB54D5" w:rsidRPr="001A5F23" w:rsidRDefault="00AB54D5"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Misure di sicurezza per lavorare in aree sicure devono essere progettate ed implementate.</w:t>
            </w:r>
          </w:p>
          <w:p w14:paraId="6ABF1BE0" w14:textId="77777777" w:rsidR="00D54CA8" w:rsidRPr="008D40A6" w:rsidRDefault="00D54CA8" w:rsidP="00405E4E">
            <w:pPr>
              <w:tabs>
                <w:tab w:val="left" w:pos="939"/>
              </w:tabs>
              <w:spacing w:after="0"/>
              <w:jc w:val="both"/>
              <w:rPr>
                <w:rFonts w:ascii="Open Sans" w:hAnsi="Open Sans" w:cs="Open Sans"/>
                <w:sz w:val="20"/>
                <w:szCs w:val="20"/>
              </w:rPr>
            </w:pPr>
          </w:p>
          <w:p w14:paraId="409D59FC"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L'organizzazione ha definito delle "aree sicure" all'interno della propria sede. A differenza degli uffici in cui si effettuano attività di comunicazione e segretariato, della zona riservata alla reception e degli spazi riservati alle attività ricreative del personale (es: pausa caffè ai distributori automatici e pausa pranzo per chi rimane in sede) le "aree sicure" sono quelle in cui si trattano le informazioni critiche di Livello A.</w:t>
            </w:r>
          </w:p>
          <w:p w14:paraId="6F91EAD1" w14:textId="77777777" w:rsidR="00D54CA8" w:rsidRPr="008D40A6" w:rsidRDefault="00D54CA8" w:rsidP="00D54CA8">
            <w:pPr>
              <w:spacing w:after="0"/>
              <w:jc w:val="both"/>
              <w:rPr>
                <w:rFonts w:ascii="Open Sans" w:hAnsi="Open Sans" w:cs="Open Sans"/>
                <w:sz w:val="20"/>
                <w:szCs w:val="20"/>
              </w:rPr>
            </w:pPr>
          </w:p>
          <w:p w14:paraId="4BEA3EB3"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In pratica sono tutte quelle aree in cui sono presenti gli asset della sicurezza (es: computer) e gli operatori grazie ai quali queste informazioni sono:</w:t>
            </w:r>
          </w:p>
          <w:p w14:paraId="74742CB8" w14:textId="77777777" w:rsidR="00D54CA8" w:rsidRPr="008D40A6" w:rsidRDefault="00D54CA8" w:rsidP="00D54CA8">
            <w:pPr>
              <w:spacing w:after="0"/>
              <w:jc w:val="both"/>
              <w:rPr>
                <w:rFonts w:ascii="Open Sans" w:hAnsi="Open Sans" w:cs="Open Sans"/>
                <w:sz w:val="20"/>
                <w:szCs w:val="20"/>
              </w:rPr>
            </w:pPr>
          </w:p>
          <w:p w14:paraId="27E48AED" w14:textId="77777777" w:rsidR="00D54CA8" w:rsidRPr="008D40A6" w:rsidRDefault="00D54CA8" w:rsidP="00D54CA8">
            <w:pPr>
              <w:pStyle w:val="Paragrafoelenco"/>
              <w:numPr>
                <w:ilvl w:val="0"/>
                <w:numId w:val="132"/>
              </w:numPr>
              <w:spacing w:after="0"/>
              <w:jc w:val="both"/>
              <w:rPr>
                <w:rFonts w:ascii="Open Sans" w:hAnsi="Open Sans" w:cs="Open Sans"/>
                <w:sz w:val="20"/>
                <w:szCs w:val="20"/>
              </w:rPr>
            </w:pPr>
            <w:r>
              <w:rPr>
                <w:rFonts w:ascii="Open Sans" w:hAnsi="Open Sans" w:cs="Open Sans"/>
                <w:sz w:val="20"/>
                <w:szCs w:val="20"/>
              </w:rPr>
              <w:t>Combinate</w:t>
            </w:r>
          </w:p>
          <w:p w14:paraId="05B27826" w14:textId="77777777" w:rsidR="00D54CA8" w:rsidRPr="008D40A6" w:rsidRDefault="00D54CA8" w:rsidP="00D54CA8">
            <w:pPr>
              <w:pStyle w:val="Paragrafoelenco"/>
              <w:numPr>
                <w:ilvl w:val="0"/>
                <w:numId w:val="132"/>
              </w:numPr>
              <w:spacing w:after="0"/>
              <w:jc w:val="both"/>
              <w:rPr>
                <w:rFonts w:ascii="Open Sans" w:hAnsi="Open Sans" w:cs="Open Sans"/>
                <w:sz w:val="20"/>
                <w:szCs w:val="20"/>
              </w:rPr>
            </w:pPr>
            <w:r>
              <w:rPr>
                <w:rFonts w:ascii="Open Sans" w:hAnsi="Open Sans" w:cs="Open Sans"/>
                <w:sz w:val="20"/>
                <w:szCs w:val="20"/>
              </w:rPr>
              <w:t>Trasmesse</w:t>
            </w:r>
          </w:p>
          <w:p w14:paraId="2AB7F950" w14:textId="77777777" w:rsidR="00D54CA8" w:rsidRPr="008D40A6" w:rsidRDefault="00D54CA8" w:rsidP="00D54CA8">
            <w:pPr>
              <w:pStyle w:val="Paragrafoelenco"/>
              <w:numPr>
                <w:ilvl w:val="0"/>
                <w:numId w:val="131"/>
              </w:numPr>
              <w:spacing w:after="0"/>
              <w:jc w:val="both"/>
              <w:rPr>
                <w:rFonts w:ascii="Open Sans" w:hAnsi="Open Sans" w:cs="Open Sans"/>
                <w:sz w:val="20"/>
                <w:szCs w:val="20"/>
              </w:rPr>
            </w:pPr>
            <w:r>
              <w:rPr>
                <w:rFonts w:ascii="Open Sans" w:hAnsi="Open Sans" w:cs="Open Sans"/>
                <w:sz w:val="20"/>
                <w:szCs w:val="20"/>
              </w:rPr>
              <w:t>Pronunciate</w:t>
            </w:r>
          </w:p>
          <w:p w14:paraId="6EE42BAE" w14:textId="77777777" w:rsidR="00D54CA8" w:rsidRPr="008D40A6" w:rsidRDefault="00D54CA8" w:rsidP="00D54CA8">
            <w:pPr>
              <w:pStyle w:val="Paragrafoelenco"/>
              <w:numPr>
                <w:ilvl w:val="0"/>
                <w:numId w:val="131"/>
              </w:numPr>
              <w:spacing w:after="0"/>
              <w:jc w:val="both"/>
              <w:rPr>
                <w:rFonts w:ascii="Open Sans" w:hAnsi="Open Sans" w:cs="Open Sans"/>
                <w:sz w:val="20"/>
                <w:szCs w:val="20"/>
              </w:rPr>
            </w:pPr>
            <w:r>
              <w:rPr>
                <w:rFonts w:ascii="Open Sans" w:hAnsi="Open Sans" w:cs="Open Sans"/>
                <w:sz w:val="20"/>
                <w:szCs w:val="20"/>
              </w:rPr>
              <w:t>Illustrate</w:t>
            </w:r>
          </w:p>
          <w:p w14:paraId="426CA633" w14:textId="77777777" w:rsidR="00D54CA8" w:rsidRPr="008D40A6" w:rsidRDefault="00D54CA8" w:rsidP="00D54CA8">
            <w:pPr>
              <w:pStyle w:val="Paragrafoelenco"/>
              <w:numPr>
                <w:ilvl w:val="0"/>
                <w:numId w:val="131"/>
              </w:numPr>
              <w:spacing w:after="0"/>
              <w:jc w:val="both"/>
              <w:rPr>
                <w:rFonts w:ascii="Open Sans" w:hAnsi="Open Sans" w:cs="Open Sans"/>
                <w:sz w:val="20"/>
                <w:szCs w:val="20"/>
              </w:rPr>
            </w:pPr>
            <w:r>
              <w:rPr>
                <w:rFonts w:ascii="Open Sans" w:hAnsi="Open Sans" w:cs="Open Sans"/>
                <w:sz w:val="20"/>
                <w:szCs w:val="20"/>
              </w:rPr>
              <w:t>Documentate</w:t>
            </w:r>
          </w:p>
          <w:p w14:paraId="5D30D342" w14:textId="77777777" w:rsidR="00D54CA8" w:rsidRPr="008D40A6" w:rsidRDefault="00D54CA8" w:rsidP="00D54CA8">
            <w:pPr>
              <w:pStyle w:val="Paragrafoelenco"/>
              <w:numPr>
                <w:ilvl w:val="0"/>
                <w:numId w:val="131"/>
              </w:numPr>
              <w:spacing w:after="0"/>
              <w:jc w:val="both"/>
              <w:rPr>
                <w:rFonts w:ascii="Open Sans" w:hAnsi="Open Sans" w:cs="Open Sans"/>
                <w:sz w:val="20"/>
                <w:szCs w:val="20"/>
              </w:rPr>
            </w:pPr>
            <w:r>
              <w:rPr>
                <w:rFonts w:ascii="Open Sans" w:hAnsi="Open Sans" w:cs="Open Sans"/>
                <w:sz w:val="20"/>
                <w:szCs w:val="20"/>
              </w:rPr>
              <w:t>Conservate</w:t>
            </w:r>
          </w:p>
          <w:p w14:paraId="352577EC" w14:textId="77777777" w:rsidR="00D54CA8" w:rsidRPr="008D40A6" w:rsidRDefault="00D54CA8" w:rsidP="00D54CA8">
            <w:pPr>
              <w:pStyle w:val="Paragrafoelenco"/>
              <w:numPr>
                <w:ilvl w:val="0"/>
                <w:numId w:val="131"/>
              </w:numPr>
              <w:spacing w:after="0"/>
              <w:jc w:val="both"/>
              <w:rPr>
                <w:rFonts w:ascii="Open Sans" w:hAnsi="Open Sans" w:cs="Open Sans"/>
                <w:sz w:val="20"/>
                <w:szCs w:val="20"/>
              </w:rPr>
            </w:pPr>
            <w:r>
              <w:rPr>
                <w:rFonts w:ascii="Open Sans" w:hAnsi="Open Sans" w:cs="Open Sans"/>
                <w:sz w:val="20"/>
                <w:szCs w:val="20"/>
              </w:rPr>
              <w:t xml:space="preserve">Utilizzate </w:t>
            </w:r>
          </w:p>
          <w:p w14:paraId="7976769E" w14:textId="77777777" w:rsidR="00D54CA8" w:rsidRPr="008D40A6" w:rsidRDefault="00D54CA8" w:rsidP="00D54CA8">
            <w:pPr>
              <w:pStyle w:val="Paragrafoelenco"/>
              <w:numPr>
                <w:ilvl w:val="0"/>
                <w:numId w:val="131"/>
              </w:numPr>
              <w:spacing w:after="0"/>
              <w:jc w:val="both"/>
              <w:rPr>
                <w:rFonts w:ascii="Open Sans" w:hAnsi="Open Sans" w:cs="Open Sans"/>
                <w:sz w:val="20"/>
                <w:szCs w:val="20"/>
              </w:rPr>
            </w:pPr>
            <w:r>
              <w:rPr>
                <w:rFonts w:ascii="Open Sans" w:hAnsi="Open Sans" w:cs="Open Sans"/>
                <w:sz w:val="20"/>
                <w:szCs w:val="20"/>
              </w:rPr>
              <w:t xml:space="preserve">Custodite  </w:t>
            </w:r>
          </w:p>
          <w:p w14:paraId="50B17C17" w14:textId="77777777" w:rsidR="00D54CA8" w:rsidRPr="008D40A6" w:rsidRDefault="00D54CA8" w:rsidP="00D54CA8">
            <w:pPr>
              <w:spacing w:after="0"/>
              <w:jc w:val="both"/>
              <w:rPr>
                <w:rFonts w:ascii="Open Sans" w:hAnsi="Open Sans" w:cs="Open Sans"/>
                <w:color w:val="FF0000"/>
                <w:sz w:val="20"/>
                <w:szCs w:val="20"/>
              </w:rPr>
            </w:pPr>
          </w:p>
          <w:p w14:paraId="43F25F63"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L’organizzazione, per il lavoro che avviene all'interno di queste aree, attua le seguenti misure:</w:t>
            </w:r>
          </w:p>
          <w:p w14:paraId="44423B6C" w14:textId="77777777" w:rsidR="00D54CA8" w:rsidRPr="008D40A6" w:rsidRDefault="00D54CA8" w:rsidP="00D54CA8">
            <w:pPr>
              <w:spacing w:after="0"/>
              <w:jc w:val="both"/>
              <w:rPr>
                <w:rFonts w:ascii="Open Sans" w:hAnsi="Open Sans" w:cs="Open Sans"/>
                <w:sz w:val="20"/>
                <w:szCs w:val="20"/>
              </w:rPr>
            </w:pPr>
          </w:p>
          <w:p w14:paraId="3BEE6BA3" w14:textId="77777777" w:rsidR="00D54CA8" w:rsidRPr="008D40A6" w:rsidRDefault="00D54CA8" w:rsidP="00D54CA8">
            <w:pPr>
              <w:pStyle w:val="Paragrafoelenco"/>
              <w:numPr>
                <w:ilvl w:val="0"/>
                <w:numId w:val="133"/>
              </w:numPr>
              <w:spacing w:after="0"/>
              <w:ind w:left="360"/>
              <w:jc w:val="both"/>
              <w:rPr>
                <w:rFonts w:ascii="Open Sans" w:hAnsi="Open Sans" w:cs="Open Sans"/>
                <w:sz w:val="20"/>
                <w:szCs w:val="20"/>
              </w:rPr>
            </w:pPr>
            <w:r>
              <w:rPr>
                <w:rFonts w:ascii="Open Sans" w:hAnsi="Open Sans" w:cs="Open Sans"/>
                <w:b/>
                <w:bCs/>
                <w:color w:val="C00000"/>
                <w:sz w:val="20"/>
                <w:szCs w:val="20"/>
              </w:rPr>
              <w:t>Il personale è a conoscenza</w:t>
            </w:r>
            <w:r>
              <w:rPr>
                <w:rFonts w:ascii="Open Sans" w:hAnsi="Open Sans" w:cs="Open Sans"/>
                <w:color w:val="C00000"/>
                <w:sz w:val="20"/>
                <w:szCs w:val="20"/>
              </w:rPr>
              <w:t xml:space="preserve"> </w:t>
            </w:r>
            <w:r>
              <w:rPr>
                <w:rFonts w:ascii="Open Sans" w:hAnsi="Open Sans" w:cs="Open Sans"/>
                <w:sz w:val="20"/>
                <w:szCs w:val="20"/>
              </w:rPr>
              <w:t>dell’esistenza di un’area sicura, o delle attività che vi si svolgono, solo se necessario. Gli addetti alla reception, coloro che eseguono mansioni di segretariato, il personale che presta il servizio di pulizia degli uffici non "esattamente informati" su quali siano le "aree sicure". In alcuni casi, infatti, potrebbe emergere l’opportunità di non comunicare (indirettamente attraverso una etichettatura) la presenza di informazioni critiche che potrebbero suscitare interessi “malevoli” da persone non coinvolte nella loro elaborazione</w:t>
            </w:r>
          </w:p>
          <w:p w14:paraId="44A4180B" w14:textId="77777777" w:rsidR="00D54CA8" w:rsidRPr="008D40A6" w:rsidRDefault="00D54CA8" w:rsidP="00D54CA8">
            <w:pPr>
              <w:pStyle w:val="Paragrafoelenco"/>
              <w:spacing w:after="0"/>
              <w:ind w:left="360"/>
              <w:jc w:val="both"/>
              <w:rPr>
                <w:rFonts w:ascii="Open Sans" w:hAnsi="Open Sans" w:cs="Open Sans"/>
                <w:sz w:val="20"/>
                <w:szCs w:val="20"/>
              </w:rPr>
            </w:pPr>
          </w:p>
          <w:p w14:paraId="663B30F1" w14:textId="77777777" w:rsidR="00D54CA8" w:rsidRPr="008D40A6" w:rsidRDefault="00D54CA8" w:rsidP="00D54CA8">
            <w:pPr>
              <w:pStyle w:val="Paragrafoelenco"/>
              <w:numPr>
                <w:ilvl w:val="0"/>
                <w:numId w:val="133"/>
              </w:numPr>
              <w:spacing w:after="0"/>
              <w:ind w:left="360"/>
              <w:jc w:val="both"/>
              <w:rPr>
                <w:rFonts w:ascii="Open Sans" w:hAnsi="Open Sans" w:cs="Open Sans"/>
                <w:sz w:val="20"/>
                <w:szCs w:val="20"/>
              </w:rPr>
            </w:pPr>
            <w:r>
              <w:rPr>
                <w:rFonts w:ascii="Open Sans" w:hAnsi="Open Sans" w:cs="Open Sans"/>
                <w:b/>
                <w:bCs/>
                <w:color w:val="C00000"/>
                <w:sz w:val="20"/>
                <w:szCs w:val="20"/>
              </w:rPr>
              <w:t>Il lavoro non supervisionato</w:t>
            </w:r>
            <w:r>
              <w:rPr>
                <w:rFonts w:ascii="Open Sans" w:hAnsi="Open Sans" w:cs="Open Sans"/>
                <w:color w:val="C00000"/>
                <w:sz w:val="20"/>
                <w:szCs w:val="20"/>
              </w:rPr>
              <w:t xml:space="preserve"> </w:t>
            </w:r>
            <w:r>
              <w:rPr>
                <w:rFonts w:ascii="Open Sans" w:hAnsi="Open Sans" w:cs="Open Sans"/>
                <w:sz w:val="20"/>
                <w:szCs w:val="20"/>
              </w:rPr>
              <w:t>quale quello di tecnici riparatori di guasti, di personale delle pulizie e di altro personale che dovesse trovarsi in "aree sicure" per circostanze non prevedibili, deve essere assolutamente evitato, sia per ragioni di sicurezza che per prevenire opportunità di attività malevole</w:t>
            </w:r>
          </w:p>
          <w:p w14:paraId="07D16A51" w14:textId="77777777" w:rsidR="00D54CA8" w:rsidRPr="008D40A6" w:rsidRDefault="00D54CA8" w:rsidP="00D54CA8">
            <w:pPr>
              <w:spacing w:after="0"/>
              <w:jc w:val="both"/>
              <w:rPr>
                <w:rFonts w:ascii="Open Sans" w:hAnsi="Open Sans" w:cs="Open Sans"/>
                <w:sz w:val="20"/>
                <w:szCs w:val="20"/>
              </w:rPr>
            </w:pPr>
          </w:p>
          <w:p w14:paraId="07E853F6" w14:textId="77777777" w:rsidR="00D54CA8" w:rsidRPr="008D40A6" w:rsidRDefault="00D54CA8" w:rsidP="00D54CA8">
            <w:pPr>
              <w:pStyle w:val="Paragrafoelenco"/>
              <w:numPr>
                <w:ilvl w:val="0"/>
                <w:numId w:val="133"/>
              </w:numPr>
              <w:spacing w:after="0"/>
              <w:ind w:left="360"/>
              <w:jc w:val="both"/>
              <w:rPr>
                <w:rFonts w:ascii="Open Sans" w:hAnsi="Open Sans" w:cs="Open Sans"/>
                <w:sz w:val="20"/>
                <w:szCs w:val="20"/>
              </w:rPr>
            </w:pPr>
            <w:r>
              <w:rPr>
                <w:rFonts w:ascii="Open Sans" w:hAnsi="Open Sans" w:cs="Open Sans"/>
                <w:b/>
                <w:bCs/>
                <w:color w:val="C00000"/>
                <w:sz w:val="20"/>
                <w:szCs w:val="20"/>
              </w:rPr>
              <w:t>Le "aree sicure" non presenziate</w:t>
            </w:r>
            <w:r>
              <w:rPr>
                <w:rFonts w:ascii="Open Sans" w:hAnsi="Open Sans" w:cs="Open Sans"/>
                <w:color w:val="C00000"/>
                <w:sz w:val="20"/>
                <w:szCs w:val="20"/>
              </w:rPr>
              <w:t xml:space="preserve"> </w:t>
            </w:r>
            <w:r>
              <w:rPr>
                <w:rFonts w:ascii="Open Sans" w:hAnsi="Open Sans" w:cs="Open Sans"/>
                <w:sz w:val="20"/>
                <w:szCs w:val="20"/>
              </w:rPr>
              <w:t>sono sempre chiuse a chiave e periodicamente controllate e in ogni caso monitorate attraverso le telecamere che impiegano il motion detection (si attivano in occasione di un oggetto in movimento) e il riconoscimento di eventi anomali la cui tecnica impiegata è definita pattern recognition</w:t>
            </w:r>
          </w:p>
          <w:p w14:paraId="76E9B01F" w14:textId="77777777" w:rsidR="00D54CA8" w:rsidRPr="008D40A6" w:rsidRDefault="00D54CA8" w:rsidP="00D54CA8">
            <w:pPr>
              <w:spacing w:after="0"/>
              <w:jc w:val="both"/>
              <w:rPr>
                <w:rFonts w:ascii="Open Sans" w:hAnsi="Open Sans" w:cs="Open Sans"/>
                <w:sz w:val="20"/>
                <w:szCs w:val="20"/>
              </w:rPr>
            </w:pPr>
          </w:p>
          <w:p w14:paraId="7E169875" w14:textId="77777777" w:rsidR="00D54CA8" w:rsidRPr="008D40A6" w:rsidRDefault="00D54CA8" w:rsidP="00D54CA8">
            <w:pPr>
              <w:pStyle w:val="Paragrafoelenco"/>
              <w:numPr>
                <w:ilvl w:val="0"/>
                <w:numId w:val="133"/>
              </w:numPr>
              <w:spacing w:after="0"/>
              <w:ind w:left="360"/>
              <w:jc w:val="both"/>
              <w:rPr>
                <w:rFonts w:ascii="Open Sans" w:hAnsi="Open Sans" w:cs="Open Sans"/>
                <w:sz w:val="20"/>
                <w:szCs w:val="20"/>
              </w:rPr>
            </w:pPr>
            <w:r>
              <w:rPr>
                <w:rFonts w:ascii="Open Sans" w:hAnsi="Open Sans" w:cs="Open Sans"/>
                <w:b/>
                <w:bCs/>
                <w:color w:val="C00000"/>
                <w:sz w:val="20"/>
                <w:szCs w:val="20"/>
              </w:rPr>
              <w:t>Nelle "aree sicure"</w:t>
            </w:r>
            <w:r>
              <w:rPr>
                <w:rFonts w:ascii="Open Sans" w:hAnsi="Open Sans" w:cs="Open Sans"/>
                <w:color w:val="C00000"/>
                <w:sz w:val="20"/>
                <w:szCs w:val="20"/>
              </w:rPr>
              <w:t xml:space="preserve"> </w:t>
            </w:r>
            <w:r>
              <w:rPr>
                <w:rFonts w:ascii="Open Sans" w:hAnsi="Open Sans" w:cs="Open Sans"/>
                <w:sz w:val="20"/>
                <w:szCs w:val="20"/>
              </w:rPr>
              <w:t>non è consentito l’uso di apparecchiature fotografiche, video, audio o altre apparecchiature di registrazione quali macchine fotografiche portatili, a meno che il loro uso non venga autorizzato dall’alta direzione</w:t>
            </w:r>
          </w:p>
          <w:p w14:paraId="43E3C2CE" w14:textId="77777777" w:rsidR="00D54CA8" w:rsidRPr="008D40A6" w:rsidRDefault="00D54CA8" w:rsidP="00D54CA8">
            <w:pPr>
              <w:spacing w:after="0"/>
              <w:jc w:val="both"/>
              <w:rPr>
                <w:rFonts w:ascii="Open Sans" w:hAnsi="Open Sans" w:cs="Open Sans"/>
                <w:sz w:val="20"/>
                <w:szCs w:val="20"/>
              </w:rPr>
            </w:pPr>
          </w:p>
          <w:p w14:paraId="13B52DE2" w14:textId="77777777" w:rsidR="00D54CA8" w:rsidRPr="008D40A6" w:rsidRDefault="00D54CA8" w:rsidP="00D54CA8">
            <w:pPr>
              <w:pStyle w:val="Paragrafoelenco"/>
              <w:numPr>
                <w:ilvl w:val="0"/>
                <w:numId w:val="133"/>
              </w:numPr>
              <w:spacing w:after="0"/>
              <w:ind w:left="360"/>
              <w:jc w:val="both"/>
              <w:rPr>
                <w:rFonts w:ascii="Open Sans" w:hAnsi="Open Sans" w:cs="Open Sans"/>
                <w:sz w:val="20"/>
                <w:szCs w:val="20"/>
              </w:rPr>
            </w:pPr>
            <w:r>
              <w:rPr>
                <w:rFonts w:ascii="Open Sans" w:hAnsi="Open Sans" w:cs="Open Sans"/>
                <w:b/>
                <w:bCs/>
                <w:color w:val="C00000"/>
                <w:sz w:val="20"/>
                <w:szCs w:val="20"/>
              </w:rPr>
              <w:lastRenderedPageBreak/>
              <w:t>Il controllo delle "aree sicure"</w:t>
            </w:r>
            <w:r>
              <w:rPr>
                <w:rFonts w:ascii="Open Sans" w:hAnsi="Open Sans" w:cs="Open Sans"/>
                <w:color w:val="C00000"/>
                <w:sz w:val="20"/>
                <w:szCs w:val="20"/>
              </w:rPr>
              <w:t xml:space="preserve"> </w:t>
            </w:r>
            <w:r>
              <w:rPr>
                <w:rFonts w:ascii="Open Sans" w:hAnsi="Open Sans" w:cs="Open Sans"/>
                <w:sz w:val="20"/>
                <w:szCs w:val="20"/>
              </w:rPr>
              <w:t>è affidato ai singoli responsabili (RDP) dei processi che si svolgono in queste aree. Da questo punto di vista, questi responsabili, vengono riconosciuti anche come Asset manager (AM).</w:t>
            </w:r>
          </w:p>
          <w:p w14:paraId="4B465155" w14:textId="5E0D8EE4" w:rsidR="00D54CA8" w:rsidRPr="008D40A6" w:rsidRDefault="00D54CA8" w:rsidP="00405E4E">
            <w:pPr>
              <w:tabs>
                <w:tab w:val="left" w:pos="939"/>
              </w:tabs>
              <w:spacing w:after="0"/>
              <w:jc w:val="both"/>
              <w:rPr>
                <w:rFonts w:ascii="Open Sans" w:hAnsi="Open Sans" w:cs="Open Sans"/>
                <w:sz w:val="20"/>
                <w:szCs w:val="20"/>
              </w:rPr>
            </w:pPr>
          </w:p>
        </w:tc>
      </w:tr>
    </w:tbl>
    <w:p w14:paraId="38890EDA" w14:textId="77777777" w:rsidR="00AB54D5" w:rsidRDefault="00AB54D5" w:rsidP="00D16EF5">
      <w:pPr>
        <w:rPr>
          <w:rFonts w:ascii="Open Sans" w:hAnsi="Open Sans" w:cs="Open Sans"/>
          <w:sz w:val="20"/>
          <w:szCs w:val="20"/>
        </w:rPr>
      </w:pPr>
    </w:p>
    <w:p w14:paraId="361B0D80" w14:textId="77777777" w:rsidR="001A5F23" w:rsidRPr="008D40A6"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17A42864" w14:textId="77777777" w:rsidTr="009B3D12">
        <w:tc>
          <w:tcPr>
            <w:tcW w:w="11047" w:type="dxa"/>
            <w:shd w:val="clear" w:color="auto" w:fill="C00000"/>
          </w:tcPr>
          <w:p w14:paraId="608634CB" w14:textId="5984872D" w:rsidR="00AB54D5" w:rsidRPr="00D54425" w:rsidRDefault="00AB54D5" w:rsidP="00405E4E">
            <w:pPr>
              <w:spacing w:after="0"/>
              <w:jc w:val="both"/>
              <w:rPr>
                <w:rFonts w:ascii="Open Sans" w:hAnsi="Open Sans" w:cs="Open Sans"/>
                <w:b/>
                <w:bCs/>
                <w:sz w:val="20"/>
                <w:szCs w:val="20"/>
              </w:rPr>
            </w:pPr>
            <w:r>
              <w:rPr>
                <w:rFonts w:ascii="Open Sans" w:hAnsi="Open Sans" w:cs="Open Sans"/>
                <w:b/>
                <w:bCs/>
                <w:sz w:val="20"/>
                <w:szCs w:val="20"/>
              </w:rPr>
              <w:t>7.7 AREA DI LAVORO E SCHERMO PULITI</w:t>
            </w:r>
          </w:p>
        </w:tc>
      </w:tr>
      <w:tr w:rsidR="00AB54D5" w:rsidRPr="008D40A6" w14:paraId="28F05366" w14:textId="77777777" w:rsidTr="009B3D12">
        <w:tc>
          <w:tcPr>
            <w:tcW w:w="11047" w:type="dxa"/>
          </w:tcPr>
          <w:p w14:paraId="1343028C" w14:textId="77777777" w:rsidR="001A5F23" w:rsidRDefault="001A5F23" w:rsidP="00405E4E">
            <w:pPr>
              <w:tabs>
                <w:tab w:val="left" w:pos="939"/>
              </w:tabs>
              <w:spacing w:after="0"/>
              <w:jc w:val="both"/>
              <w:rPr>
                <w:rFonts w:ascii="Open Sans" w:hAnsi="Open Sans" w:cs="Open Sans"/>
                <w:sz w:val="20"/>
                <w:szCs w:val="20"/>
              </w:rPr>
            </w:pPr>
          </w:p>
          <w:p w14:paraId="0889275E" w14:textId="71B3A161" w:rsidR="00AB54D5" w:rsidRPr="001A5F23" w:rsidRDefault="00AB54D5"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Norme per la pulizia della scrivania per documenti e supporti rimovibili e regole per lo schermo dei sistemi di elaborazione delle informazioni devono essere definite e applicate in modo appropriato.</w:t>
            </w:r>
          </w:p>
          <w:p w14:paraId="7A7E6352" w14:textId="77777777" w:rsidR="00D54CA8" w:rsidRPr="008D40A6" w:rsidRDefault="00D54CA8" w:rsidP="00405E4E">
            <w:pPr>
              <w:tabs>
                <w:tab w:val="left" w:pos="939"/>
              </w:tabs>
              <w:spacing w:after="0"/>
              <w:jc w:val="both"/>
              <w:rPr>
                <w:rFonts w:ascii="Open Sans" w:hAnsi="Open Sans" w:cs="Open Sans"/>
                <w:sz w:val="20"/>
                <w:szCs w:val="20"/>
              </w:rPr>
            </w:pPr>
          </w:p>
          <w:p w14:paraId="5DB54902"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Per l’organizzazione è di fondamentale importanza adottare alcune pratiche di “ordine e pulizia" presso le postazioni di lavoro di coloro che svolgono le attività di elaborazione delle informazioni critiche perché:</w:t>
            </w:r>
          </w:p>
          <w:p w14:paraId="0EBEB443" w14:textId="77777777" w:rsidR="00D54CA8" w:rsidRPr="008D40A6" w:rsidRDefault="00D54CA8" w:rsidP="00D54CA8">
            <w:pPr>
              <w:spacing w:after="0"/>
              <w:jc w:val="both"/>
              <w:rPr>
                <w:rFonts w:ascii="Open Sans" w:hAnsi="Open Sans" w:cs="Open Sans"/>
                <w:sz w:val="20"/>
                <w:szCs w:val="20"/>
              </w:rPr>
            </w:pPr>
          </w:p>
          <w:p w14:paraId="45161C59" w14:textId="77777777" w:rsidR="00D54CA8" w:rsidRPr="008D40A6" w:rsidRDefault="00D54CA8" w:rsidP="00D54CA8">
            <w:pPr>
              <w:pStyle w:val="Paragrafoelenco"/>
              <w:numPr>
                <w:ilvl w:val="0"/>
                <w:numId w:val="134"/>
              </w:numPr>
              <w:spacing w:after="0"/>
              <w:jc w:val="both"/>
              <w:rPr>
                <w:rFonts w:ascii="Open Sans" w:hAnsi="Open Sans" w:cs="Open Sans"/>
                <w:sz w:val="20"/>
                <w:szCs w:val="20"/>
              </w:rPr>
            </w:pPr>
            <w:r>
              <w:rPr>
                <w:rFonts w:ascii="Open Sans" w:hAnsi="Open Sans" w:cs="Open Sans"/>
                <w:sz w:val="20"/>
                <w:szCs w:val="20"/>
              </w:rPr>
              <w:t>Permettono un’immediata identificazione di oggetti (cartelle, file, software sul desktop)</w:t>
            </w:r>
          </w:p>
          <w:p w14:paraId="7C4A4A09" w14:textId="77777777" w:rsidR="00D54CA8" w:rsidRPr="008D40A6" w:rsidRDefault="00D54CA8" w:rsidP="00D54CA8">
            <w:pPr>
              <w:pStyle w:val="Paragrafoelenco"/>
              <w:numPr>
                <w:ilvl w:val="0"/>
                <w:numId w:val="134"/>
              </w:numPr>
              <w:spacing w:after="0"/>
              <w:jc w:val="both"/>
              <w:rPr>
                <w:rFonts w:ascii="Open Sans" w:hAnsi="Open Sans" w:cs="Open Sans"/>
                <w:sz w:val="20"/>
                <w:szCs w:val="20"/>
              </w:rPr>
            </w:pPr>
            <w:r>
              <w:rPr>
                <w:rFonts w:ascii="Open Sans" w:hAnsi="Open Sans" w:cs="Open Sans"/>
                <w:sz w:val="20"/>
                <w:szCs w:val="20"/>
              </w:rPr>
              <w:t>Consentono di gestire in maniera separata compiti che, se compiuti in concomitanza con altri, potrebbero costituire un rischio per l’elaborazione sicura delle informazioni</w:t>
            </w:r>
          </w:p>
          <w:p w14:paraId="490734F4" w14:textId="77777777" w:rsidR="00D54CA8" w:rsidRPr="008D40A6" w:rsidRDefault="00D54CA8" w:rsidP="00D54CA8">
            <w:pPr>
              <w:spacing w:after="0"/>
              <w:jc w:val="both"/>
              <w:rPr>
                <w:rFonts w:ascii="Open Sans" w:hAnsi="Open Sans" w:cs="Open Sans"/>
                <w:sz w:val="20"/>
                <w:szCs w:val="20"/>
              </w:rPr>
            </w:pPr>
          </w:p>
          <w:p w14:paraId="34874DE2" w14:textId="0E3A6628" w:rsidR="00D54CA8" w:rsidRPr="001A5F23" w:rsidRDefault="001A5F23" w:rsidP="00D54CA8">
            <w:pPr>
              <w:spacing w:after="0"/>
              <w:jc w:val="both"/>
              <w:rPr>
                <w:rFonts w:ascii="Open Sans" w:hAnsi="Open Sans" w:cs="Open Sans"/>
                <w:b/>
                <w:bCs/>
                <w:color w:val="C00000"/>
                <w:sz w:val="20"/>
                <w:szCs w:val="20"/>
              </w:rPr>
            </w:pPr>
            <w:r>
              <w:rPr>
                <w:rFonts w:ascii="Open Sans" w:hAnsi="Open Sans" w:cs="Open Sans"/>
                <w:b/>
                <w:bCs/>
                <w:color w:val="C00000"/>
                <w:sz w:val="20"/>
                <w:szCs w:val="20"/>
              </w:rPr>
              <w:t>REGOLE DI TENUTA DEL DESKTOP DEL PC</w:t>
            </w:r>
          </w:p>
          <w:p w14:paraId="45C39764"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Le regole stabilite a tale riguardo sono le seguenti:</w:t>
            </w:r>
          </w:p>
          <w:p w14:paraId="7B93AB52" w14:textId="77777777" w:rsidR="00D54CA8" w:rsidRPr="008D40A6" w:rsidRDefault="00D54CA8" w:rsidP="00D54CA8">
            <w:pPr>
              <w:spacing w:after="0"/>
              <w:jc w:val="both"/>
              <w:rPr>
                <w:rFonts w:ascii="Open Sans" w:hAnsi="Open Sans" w:cs="Open Sans"/>
                <w:sz w:val="20"/>
                <w:szCs w:val="20"/>
              </w:rPr>
            </w:pPr>
          </w:p>
          <w:p w14:paraId="6B205A61" w14:textId="77777777" w:rsidR="00D54CA8" w:rsidRPr="008D40A6" w:rsidRDefault="00D54CA8" w:rsidP="00D54CA8">
            <w:pPr>
              <w:pStyle w:val="Paragrafoelenco"/>
              <w:numPr>
                <w:ilvl w:val="0"/>
                <w:numId w:val="135"/>
              </w:numPr>
              <w:spacing w:after="0"/>
              <w:jc w:val="both"/>
              <w:rPr>
                <w:rFonts w:ascii="Open Sans" w:hAnsi="Open Sans" w:cs="Open Sans"/>
                <w:sz w:val="20"/>
                <w:szCs w:val="20"/>
              </w:rPr>
            </w:pPr>
            <w:r>
              <w:rPr>
                <w:rFonts w:ascii="Open Sans" w:hAnsi="Open Sans" w:cs="Open Sans"/>
                <w:sz w:val="20"/>
                <w:szCs w:val="20"/>
              </w:rPr>
              <w:t>Il desktop dei computer impiegati deve contenere le sole icone di accesso alle applicazioni aziendali</w:t>
            </w:r>
          </w:p>
          <w:p w14:paraId="5338232A" w14:textId="77777777" w:rsidR="00D54CA8" w:rsidRPr="008D40A6" w:rsidRDefault="00D54CA8" w:rsidP="00D54CA8">
            <w:pPr>
              <w:pStyle w:val="Paragrafoelenco"/>
              <w:numPr>
                <w:ilvl w:val="0"/>
                <w:numId w:val="135"/>
              </w:numPr>
              <w:spacing w:after="0"/>
              <w:jc w:val="both"/>
              <w:rPr>
                <w:rFonts w:ascii="Open Sans" w:hAnsi="Open Sans" w:cs="Open Sans"/>
                <w:sz w:val="20"/>
                <w:szCs w:val="20"/>
              </w:rPr>
            </w:pPr>
            <w:r>
              <w:rPr>
                <w:rFonts w:ascii="Open Sans" w:hAnsi="Open Sans" w:cs="Open Sans"/>
                <w:sz w:val="20"/>
                <w:szCs w:val="20"/>
              </w:rPr>
              <w:t xml:space="preserve">Il desktop non deve accumulare file la cui presenza affollata delle icone può generare confusione </w:t>
            </w:r>
          </w:p>
          <w:p w14:paraId="2BA9D9B3" w14:textId="77777777" w:rsidR="00D54CA8" w:rsidRPr="008D40A6" w:rsidRDefault="00D54CA8" w:rsidP="00D54CA8">
            <w:pPr>
              <w:pStyle w:val="Paragrafoelenco"/>
              <w:numPr>
                <w:ilvl w:val="0"/>
                <w:numId w:val="135"/>
              </w:numPr>
              <w:spacing w:after="0"/>
              <w:jc w:val="both"/>
              <w:rPr>
                <w:rFonts w:ascii="Open Sans" w:hAnsi="Open Sans" w:cs="Open Sans"/>
                <w:sz w:val="20"/>
                <w:szCs w:val="20"/>
              </w:rPr>
            </w:pPr>
            <w:r>
              <w:rPr>
                <w:rFonts w:ascii="Open Sans" w:hAnsi="Open Sans" w:cs="Open Sans"/>
                <w:sz w:val="20"/>
                <w:szCs w:val="20"/>
              </w:rPr>
              <w:t>Le cartelle che contengono i file devono essere “denominate” secondo la tipologia di file contenuti</w:t>
            </w:r>
          </w:p>
          <w:p w14:paraId="2E1180E5" w14:textId="77777777" w:rsidR="00D54CA8" w:rsidRPr="008D40A6" w:rsidRDefault="00D54CA8" w:rsidP="00D54CA8">
            <w:pPr>
              <w:pStyle w:val="Paragrafoelenco"/>
              <w:numPr>
                <w:ilvl w:val="0"/>
                <w:numId w:val="135"/>
              </w:numPr>
              <w:spacing w:after="0"/>
              <w:jc w:val="both"/>
              <w:rPr>
                <w:rFonts w:ascii="Open Sans" w:hAnsi="Open Sans" w:cs="Open Sans"/>
                <w:sz w:val="20"/>
                <w:szCs w:val="20"/>
              </w:rPr>
            </w:pPr>
            <w:r>
              <w:rPr>
                <w:rFonts w:ascii="Open Sans" w:hAnsi="Open Sans" w:cs="Open Sans"/>
                <w:sz w:val="20"/>
                <w:szCs w:val="20"/>
              </w:rPr>
              <w:t>Il nome dei file (ad eccezione nel caso in cui la sua determinazione non debba seguire indicazioni ben precise) deve consentire di comprenderne la tipologia di contenuto</w:t>
            </w:r>
          </w:p>
          <w:p w14:paraId="708A9500" w14:textId="77777777" w:rsidR="00D54CA8" w:rsidRPr="008D40A6" w:rsidRDefault="00D54CA8" w:rsidP="00D54CA8">
            <w:pPr>
              <w:pStyle w:val="Paragrafoelenco"/>
              <w:numPr>
                <w:ilvl w:val="0"/>
                <w:numId w:val="135"/>
              </w:numPr>
              <w:spacing w:after="0"/>
              <w:jc w:val="both"/>
              <w:rPr>
                <w:rFonts w:ascii="Open Sans" w:hAnsi="Open Sans" w:cs="Open Sans"/>
                <w:sz w:val="20"/>
                <w:szCs w:val="20"/>
              </w:rPr>
            </w:pPr>
            <w:r>
              <w:rPr>
                <w:rFonts w:ascii="Open Sans" w:hAnsi="Open Sans" w:cs="Open Sans"/>
                <w:sz w:val="20"/>
                <w:szCs w:val="20"/>
              </w:rPr>
              <w:t>I percorsi di cartelle (directory) devono essere logicamente comprensibili allo scopo di rendere disponibili le informazioni nella maniera più efficiente</w:t>
            </w:r>
          </w:p>
          <w:p w14:paraId="0FAE333D" w14:textId="4AC53CA5" w:rsidR="00D54CA8" w:rsidRPr="008D40A6" w:rsidRDefault="00D54CA8" w:rsidP="00405E4E">
            <w:pPr>
              <w:tabs>
                <w:tab w:val="left" w:pos="939"/>
              </w:tabs>
              <w:spacing w:after="0"/>
              <w:jc w:val="both"/>
              <w:rPr>
                <w:rFonts w:ascii="Open Sans" w:hAnsi="Open Sans" w:cs="Open Sans"/>
                <w:sz w:val="20"/>
                <w:szCs w:val="20"/>
              </w:rPr>
            </w:pPr>
          </w:p>
        </w:tc>
      </w:tr>
    </w:tbl>
    <w:p w14:paraId="702F4565" w14:textId="77777777" w:rsidR="00AB54D5" w:rsidRDefault="00AB54D5" w:rsidP="00D16EF5">
      <w:pPr>
        <w:rPr>
          <w:rFonts w:ascii="Open Sans" w:hAnsi="Open Sans" w:cs="Open Sans"/>
          <w:sz w:val="20"/>
          <w:szCs w:val="20"/>
        </w:rPr>
      </w:pPr>
    </w:p>
    <w:p w14:paraId="1AE498F8" w14:textId="77777777" w:rsidR="001A5F23" w:rsidRDefault="001A5F23" w:rsidP="00D16EF5">
      <w:pPr>
        <w:rPr>
          <w:rFonts w:ascii="Open Sans" w:hAnsi="Open Sans" w:cs="Open Sans"/>
          <w:sz w:val="20"/>
          <w:szCs w:val="20"/>
        </w:rPr>
      </w:pPr>
    </w:p>
    <w:p w14:paraId="2F7EB428" w14:textId="77777777" w:rsidR="001A5F23" w:rsidRDefault="001A5F23" w:rsidP="00D16EF5">
      <w:pPr>
        <w:rPr>
          <w:rFonts w:ascii="Open Sans" w:hAnsi="Open Sans" w:cs="Open Sans"/>
          <w:sz w:val="20"/>
          <w:szCs w:val="20"/>
        </w:rPr>
      </w:pPr>
    </w:p>
    <w:p w14:paraId="5D1B28ED" w14:textId="77777777" w:rsidR="001A5F23" w:rsidRDefault="001A5F23" w:rsidP="00D16EF5">
      <w:pPr>
        <w:rPr>
          <w:rFonts w:ascii="Open Sans" w:hAnsi="Open Sans" w:cs="Open Sans"/>
          <w:sz w:val="20"/>
          <w:szCs w:val="20"/>
        </w:rPr>
      </w:pPr>
    </w:p>
    <w:p w14:paraId="29C3EA58" w14:textId="77777777" w:rsidR="001A5F23" w:rsidRDefault="001A5F23" w:rsidP="00D16EF5">
      <w:pPr>
        <w:rPr>
          <w:rFonts w:ascii="Open Sans" w:hAnsi="Open Sans" w:cs="Open Sans"/>
          <w:sz w:val="20"/>
          <w:szCs w:val="20"/>
        </w:rPr>
      </w:pPr>
    </w:p>
    <w:p w14:paraId="5061915C" w14:textId="77777777" w:rsidR="001A5F23" w:rsidRDefault="001A5F23" w:rsidP="00D16EF5">
      <w:pPr>
        <w:rPr>
          <w:rFonts w:ascii="Open Sans" w:hAnsi="Open Sans" w:cs="Open Sans"/>
          <w:sz w:val="20"/>
          <w:szCs w:val="20"/>
        </w:rPr>
      </w:pPr>
    </w:p>
    <w:p w14:paraId="09DEAEAF" w14:textId="77777777" w:rsidR="001A5F23" w:rsidRPr="008D40A6" w:rsidRDefault="001A5F23"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4FDC421A" w14:textId="77777777" w:rsidTr="009B3D12">
        <w:tc>
          <w:tcPr>
            <w:tcW w:w="11047" w:type="dxa"/>
            <w:shd w:val="clear" w:color="auto" w:fill="C00000"/>
          </w:tcPr>
          <w:p w14:paraId="7E990831" w14:textId="1B7A194D" w:rsidR="00AB54D5" w:rsidRPr="00D54425" w:rsidRDefault="00AB54D5" w:rsidP="00D54CA8">
            <w:pPr>
              <w:tabs>
                <w:tab w:val="left" w:pos="776"/>
              </w:tabs>
              <w:spacing w:after="0"/>
              <w:jc w:val="both"/>
              <w:rPr>
                <w:rFonts w:ascii="Open Sans" w:hAnsi="Open Sans" w:cs="Open Sans"/>
                <w:b/>
                <w:bCs/>
                <w:sz w:val="20"/>
                <w:szCs w:val="20"/>
              </w:rPr>
            </w:pPr>
            <w:r>
              <w:rPr>
                <w:rFonts w:ascii="Open Sans" w:hAnsi="Open Sans" w:cs="Open Sans"/>
                <w:b/>
                <w:bCs/>
                <w:sz w:val="20"/>
                <w:szCs w:val="20"/>
              </w:rPr>
              <w:lastRenderedPageBreak/>
              <w:t>7.8 POSIZIONAMENTO E PROTEZIONE DELL'ATTREZZATURA</w:t>
            </w:r>
          </w:p>
        </w:tc>
      </w:tr>
      <w:tr w:rsidR="00AB54D5" w:rsidRPr="008D40A6" w14:paraId="7A78FF77" w14:textId="77777777" w:rsidTr="009B3D12">
        <w:tc>
          <w:tcPr>
            <w:tcW w:w="11047" w:type="dxa"/>
          </w:tcPr>
          <w:p w14:paraId="5DEB3677" w14:textId="77777777" w:rsidR="001A5F23" w:rsidRDefault="001A5F23" w:rsidP="00405E4E">
            <w:pPr>
              <w:tabs>
                <w:tab w:val="left" w:pos="939"/>
              </w:tabs>
              <w:spacing w:after="0"/>
              <w:jc w:val="both"/>
              <w:rPr>
                <w:rFonts w:ascii="Open Sans" w:hAnsi="Open Sans" w:cs="Open Sans"/>
                <w:sz w:val="20"/>
                <w:szCs w:val="20"/>
              </w:rPr>
            </w:pPr>
          </w:p>
          <w:p w14:paraId="42AB717B" w14:textId="46E1C263" w:rsidR="00AB54D5" w:rsidRPr="001A5F23" w:rsidRDefault="00D54CA8"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L'attrezzatura deve essere posizionata in modo sicuro e protetta.</w:t>
            </w:r>
          </w:p>
          <w:p w14:paraId="555BFA29" w14:textId="77777777" w:rsidR="00D54CA8" w:rsidRPr="008D40A6" w:rsidRDefault="00D54CA8" w:rsidP="00405E4E">
            <w:pPr>
              <w:tabs>
                <w:tab w:val="left" w:pos="939"/>
              </w:tabs>
              <w:spacing w:after="0"/>
              <w:jc w:val="both"/>
              <w:rPr>
                <w:rFonts w:ascii="Open Sans" w:hAnsi="Open Sans" w:cs="Open Sans"/>
                <w:sz w:val="20"/>
                <w:szCs w:val="20"/>
              </w:rPr>
            </w:pPr>
          </w:p>
          <w:p w14:paraId="4498D1EF" w14:textId="7777777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Una buona parte di controlli per la sicurezza della struttura fisica dell’organizzazione risulta funzionale anche alla protezione delle apparecchiature. Con il termine “apparecchiature” l’organizzazione intende riferirsi a:</w:t>
            </w:r>
          </w:p>
          <w:p w14:paraId="35BA8BE7" w14:textId="77777777" w:rsidR="00D54CA8" w:rsidRPr="008D40A6" w:rsidRDefault="00D54CA8" w:rsidP="00D54CA8">
            <w:pPr>
              <w:spacing w:after="0"/>
              <w:jc w:val="both"/>
              <w:rPr>
                <w:rFonts w:ascii="Open Sans" w:hAnsi="Open Sans" w:cs="Open Sans"/>
                <w:sz w:val="20"/>
                <w:szCs w:val="20"/>
              </w:rPr>
            </w:pPr>
          </w:p>
          <w:p w14:paraId="5095DABC"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LAN (rete locale in generale)</w:t>
            </w:r>
          </w:p>
          <w:p w14:paraId="1FF53285"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Server posta elettronica</w:t>
            </w:r>
          </w:p>
          <w:p w14:paraId="1C9FD217"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Server centrale</w:t>
            </w:r>
          </w:p>
          <w:p w14:paraId="3A4B718E"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Disco progettazione</w:t>
            </w:r>
          </w:p>
          <w:p w14:paraId="7B502D13"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Disco produzione</w:t>
            </w:r>
          </w:p>
          <w:p w14:paraId="4DDE1F99"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Disco supporto</w:t>
            </w:r>
          </w:p>
          <w:p w14:paraId="5D6F076C"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Disco sicurezza</w:t>
            </w:r>
          </w:p>
          <w:p w14:paraId="077CA815"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Router</w:t>
            </w:r>
          </w:p>
          <w:p w14:paraId="5448EC0B"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Switch</w:t>
            </w:r>
          </w:p>
          <w:p w14:paraId="0C94479A"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Access point</w:t>
            </w:r>
          </w:p>
          <w:p w14:paraId="2F8B9E1C" w14:textId="77777777" w:rsidR="00D54CA8" w:rsidRPr="008D40A6" w:rsidRDefault="00D54CA8" w:rsidP="00D54CA8">
            <w:pPr>
              <w:pStyle w:val="Paragrafoelenco"/>
              <w:numPr>
                <w:ilvl w:val="0"/>
                <w:numId w:val="136"/>
              </w:numPr>
              <w:spacing w:after="0"/>
              <w:jc w:val="both"/>
              <w:rPr>
                <w:rFonts w:ascii="Open Sans" w:hAnsi="Open Sans" w:cs="Open Sans"/>
                <w:sz w:val="20"/>
                <w:szCs w:val="20"/>
              </w:rPr>
            </w:pPr>
            <w:r>
              <w:rPr>
                <w:rFonts w:ascii="Open Sans" w:hAnsi="Open Sans" w:cs="Open Sans"/>
                <w:sz w:val="20"/>
                <w:szCs w:val="20"/>
              </w:rPr>
              <w:t>Sistema di cablaggio</w:t>
            </w:r>
          </w:p>
          <w:p w14:paraId="1A3D76BC" w14:textId="77777777" w:rsidR="00D54CA8" w:rsidRPr="008D40A6" w:rsidRDefault="00D54CA8" w:rsidP="00D54CA8">
            <w:pPr>
              <w:spacing w:after="0"/>
              <w:jc w:val="both"/>
              <w:rPr>
                <w:rFonts w:ascii="Open Sans" w:hAnsi="Open Sans" w:cs="Open Sans"/>
                <w:sz w:val="20"/>
                <w:szCs w:val="20"/>
              </w:rPr>
            </w:pPr>
          </w:p>
          <w:p w14:paraId="4300C69D" w14:textId="6A20C665"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 xml:space="preserve">Le apparecchiature elencate, all’interno del modulo </w:t>
            </w:r>
            <w:r>
              <w:rPr>
                <w:rFonts w:ascii="Open Sans" w:hAnsi="Open Sans" w:cs="Open Sans"/>
                <w:b/>
                <w:bCs/>
                <w:sz w:val="20"/>
                <w:szCs w:val="20"/>
              </w:rPr>
              <w:t>MOD-710-M Inventario degli asset</w:t>
            </w:r>
            <w:r>
              <w:rPr>
                <w:rFonts w:ascii="Open Sans" w:hAnsi="Open Sans" w:cs="Open Sans"/>
                <w:sz w:val="20"/>
                <w:szCs w:val="20"/>
              </w:rPr>
              <w:t xml:space="preserve"> sono state indicate appartenenti alla classe </w:t>
            </w:r>
            <w:r>
              <w:rPr>
                <w:rFonts w:ascii="Open Sans" w:hAnsi="Open Sans" w:cs="Open Sans"/>
                <w:b/>
                <w:bCs/>
                <w:sz w:val="20"/>
                <w:szCs w:val="20"/>
              </w:rPr>
              <w:t>“reti e comunicazioni”.</w:t>
            </w:r>
          </w:p>
          <w:p w14:paraId="0FD05758" w14:textId="77777777" w:rsidR="00D54CA8" w:rsidRPr="008D40A6" w:rsidRDefault="00D54CA8" w:rsidP="00D54CA8">
            <w:pPr>
              <w:spacing w:after="0"/>
              <w:jc w:val="both"/>
              <w:rPr>
                <w:rFonts w:ascii="Open Sans" w:hAnsi="Open Sans" w:cs="Open Sans"/>
                <w:sz w:val="20"/>
                <w:szCs w:val="20"/>
              </w:rPr>
            </w:pPr>
          </w:p>
          <w:p w14:paraId="46B38A6F" w14:textId="20F09611" w:rsidR="00D54CA8" w:rsidRPr="001A5F23" w:rsidRDefault="001A5F23" w:rsidP="00D54CA8">
            <w:pPr>
              <w:spacing w:after="0"/>
              <w:jc w:val="both"/>
              <w:rPr>
                <w:rFonts w:ascii="Open Sans" w:hAnsi="Open Sans" w:cs="Open Sans"/>
                <w:b/>
                <w:bCs/>
                <w:color w:val="C00000"/>
                <w:sz w:val="20"/>
                <w:szCs w:val="20"/>
              </w:rPr>
            </w:pPr>
            <w:r>
              <w:rPr>
                <w:rFonts w:ascii="Open Sans" w:hAnsi="Open Sans" w:cs="Open Sans"/>
                <w:b/>
                <w:bCs/>
                <w:color w:val="C00000"/>
                <w:sz w:val="20"/>
                <w:szCs w:val="20"/>
              </w:rPr>
              <w:t>PER LA LORO PROTEZIONE FISICA ED AMBIENTALE TALI APPARECCHIATURE, SONO:</w:t>
            </w:r>
          </w:p>
          <w:p w14:paraId="70D29864" w14:textId="77777777" w:rsidR="00D54CA8" w:rsidRPr="008D40A6" w:rsidRDefault="00D54CA8" w:rsidP="00D54CA8">
            <w:pPr>
              <w:spacing w:after="0"/>
              <w:jc w:val="both"/>
              <w:rPr>
                <w:rFonts w:ascii="Open Sans" w:hAnsi="Open Sans" w:cs="Open Sans"/>
                <w:sz w:val="20"/>
                <w:szCs w:val="20"/>
              </w:rPr>
            </w:pPr>
          </w:p>
          <w:p w14:paraId="5A2D2CE3"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 xml:space="preserve">Disposte ad un’altezza non inferiore ai </w:t>
            </w:r>
            <w:r>
              <w:rPr>
                <w:rFonts w:ascii="Open Sans" w:hAnsi="Open Sans" w:cs="Open Sans"/>
                <w:b/>
                <w:bCs/>
                <w:sz w:val="20"/>
                <w:szCs w:val="20"/>
              </w:rPr>
              <w:t>60 cm dal suolo</w:t>
            </w:r>
          </w:p>
          <w:p w14:paraId="121FE459"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 xml:space="preserve">Protette da attacchi fisici esterni poiché presenti in </w:t>
            </w:r>
            <w:r>
              <w:rPr>
                <w:rFonts w:ascii="Open Sans" w:hAnsi="Open Sans" w:cs="Open Sans"/>
                <w:b/>
                <w:bCs/>
                <w:sz w:val="20"/>
                <w:szCs w:val="20"/>
              </w:rPr>
              <w:t>aree riservate</w:t>
            </w:r>
            <w:r>
              <w:rPr>
                <w:rFonts w:ascii="Open Sans" w:hAnsi="Open Sans" w:cs="Open Sans"/>
                <w:sz w:val="20"/>
                <w:szCs w:val="20"/>
              </w:rPr>
              <w:t xml:space="preserve"> protette da porte gestite dall’</w:t>
            </w:r>
            <w:r>
              <w:rPr>
                <w:rFonts w:ascii="Open Sans" w:hAnsi="Open Sans" w:cs="Open Sans"/>
                <w:b/>
                <w:bCs/>
                <w:sz w:val="20"/>
                <w:szCs w:val="20"/>
              </w:rPr>
              <w:t>autenticazione</w:t>
            </w:r>
          </w:p>
          <w:p w14:paraId="6C87E2AD"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 xml:space="preserve">Custodite, nel caso dei server e dei dischi che contengono, all’interno di </w:t>
            </w:r>
            <w:r>
              <w:rPr>
                <w:rFonts w:ascii="Open Sans" w:hAnsi="Open Sans" w:cs="Open Sans"/>
                <w:b/>
                <w:bCs/>
                <w:sz w:val="20"/>
                <w:szCs w:val="20"/>
              </w:rPr>
              <w:t>armadi rack di acciaio chiusi a chiave</w:t>
            </w:r>
          </w:p>
          <w:p w14:paraId="340FF777"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Videosorvegliate</w:t>
            </w:r>
          </w:p>
          <w:p w14:paraId="63956A5E"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In zona protetta da allagamento</w:t>
            </w:r>
          </w:p>
          <w:p w14:paraId="761E85B1"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In area protetta dall’incendio</w:t>
            </w:r>
          </w:p>
          <w:p w14:paraId="0BFBC693" w14:textId="77777777" w:rsidR="00D54CA8" w:rsidRPr="008D40A6" w:rsidRDefault="00D54CA8" w:rsidP="00D54CA8">
            <w:pPr>
              <w:pStyle w:val="Paragrafoelenco"/>
              <w:numPr>
                <w:ilvl w:val="0"/>
                <w:numId w:val="137"/>
              </w:numPr>
              <w:spacing w:after="0"/>
              <w:jc w:val="both"/>
              <w:rPr>
                <w:rFonts w:ascii="Open Sans" w:hAnsi="Open Sans" w:cs="Open Sans"/>
                <w:sz w:val="20"/>
                <w:szCs w:val="20"/>
              </w:rPr>
            </w:pPr>
            <w:r>
              <w:rPr>
                <w:rFonts w:ascii="Open Sans" w:hAnsi="Open Sans" w:cs="Open Sans"/>
                <w:sz w:val="20"/>
                <w:szCs w:val="20"/>
              </w:rPr>
              <w:t>In ambienti a temperatura condizionata</w:t>
            </w:r>
          </w:p>
          <w:p w14:paraId="54FD9ED6" w14:textId="77777777" w:rsidR="00D54CA8" w:rsidRPr="008D40A6" w:rsidRDefault="00D54CA8" w:rsidP="00D54CA8">
            <w:pPr>
              <w:spacing w:after="0"/>
              <w:jc w:val="both"/>
              <w:rPr>
                <w:rFonts w:ascii="Open Sans" w:hAnsi="Open Sans" w:cs="Open Sans"/>
                <w:sz w:val="20"/>
                <w:szCs w:val="20"/>
              </w:rPr>
            </w:pPr>
          </w:p>
          <w:p w14:paraId="1A6DED2B" w14:textId="4B9E9AC2" w:rsidR="001A5F23" w:rsidRDefault="001A5F23" w:rsidP="00D54CA8">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MALFUNZIONAMENTO</w:t>
            </w:r>
          </w:p>
          <w:p w14:paraId="4E55F57F" w14:textId="77777777" w:rsidR="001A5F23" w:rsidRPr="001A5F23" w:rsidRDefault="001A5F23" w:rsidP="00D54CA8">
            <w:pPr>
              <w:spacing w:after="0"/>
              <w:jc w:val="both"/>
              <w:rPr>
                <w:rFonts w:ascii="Open Sans" w:hAnsi="Open Sans" w:cs="Open Sans"/>
                <w:b/>
                <w:bCs/>
                <w:color w:val="C00000"/>
                <w:sz w:val="20"/>
                <w:szCs w:val="20"/>
              </w:rPr>
            </w:pPr>
          </w:p>
          <w:p w14:paraId="20C362BE" w14:textId="48B9C957"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t>Il pericolo di malfunzionamento delle apparecchiature che potrebbe comportare rischi di distruzione e dunque perdita di disponibilità è tenuto sotto controllo attraverso:</w:t>
            </w:r>
          </w:p>
          <w:p w14:paraId="02AFD530" w14:textId="77777777" w:rsidR="00D54CA8" w:rsidRPr="008D40A6" w:rsidRDefault="00D54CA8" w:rsidP="00D54CA8">
            <w:pPr>
              <w:spacing w:after="0"/>
              <w:jc w:val="both"/>
              <w:rPr>
                <w:rFonts w:ascii="Open Sans" w:hAnsi="Open Sans" w:cs="Open Sans"/>
                <w:sz w:val="20"/>
                <w:szCs w:val="20"/>
              </w:rPr>
            </w:pPr>
          </w:p>
          <w:p w14:paraId="2E9254D3" w14:textId="76993F50" w:rsidR="00D54CA8" w:rsidRPr="008D40A6" w:rsidRDefault="00D54CA8" w:rsidP="00D54CA8">
            <w:pPr>
              <w:pStyle w:val="Paragrafoelenco"/>
              <w:numPr>
                <w:ilvl w:val="0"/>
                <w:numId w:val="138"/>
              </w:numPr>
              <w:spacing w:after="0"/>
              <w:jc w:val="both"/>
              <w:rPr>
                <w:rFonts w:ascii="Open Sans" w:hAnsi="Open Sans" w:cs="Open Sans"/>
                <w:sz w:val="20"/>
                <w:szCs w:val="20"/>
              </w:rPr>
            </w:pPr>
            <w:r>
              <w:rPr>
                <w:rFonts w:ascii="Open Sans" w:hAnsi="Open Sans" w:cs="Open Sans"/>
                <w:sz w:val="20"/>
                <w:szCs w:val="20"/>
              </w:rPr>
              <w:t xml:space="preserve">Il </w:t>
            </w:r>
            <w:r>
              <w:rPr>
                <w:rFonts w:ascii="Open Sans" w:hAnsi="Open Sans" w:cs="Open Sans"/>
                <w:b/>
                <w:bCs/>
                <w:sz w:val="20"/>
                <w:szCs w:val="20"/>
              </w:rPr>
              <w:t>monitoraggio</w:t>
            </w:r>
            <w:r>
              <w:rPr>
                <w:rFonts w:ascii="Open Sans" w:hAnsi="Open Sans" w:cs="Open Sans"/>
                <w:sz w:val="20"/>
                <w:szCs w:val="20"/>
              </w:rPr>
              <w:t xml:space="preserve"> della “sicurezza degli asset” previsto dalla procedura </w:t>
            </w:r>
            <w:r>
              <w:rPr>
                <w:rFonts w:ascii="Open Sans" w:hAnsi="Open Sans" w:cs="Open Sans"/>
                <w:b/>
                <w:bCs/>
                <w:sz w:val="20"/>
                <w:szCs w:val="20"/>
              </w:rPr>
              <w:t>PROC-710 Gestione degli asset</w:t>
            </w:r>
          </w:p>
          <w:p w14:paraId="3ECCF9F2" w14:textId="6A3B31B5" w:rsidR="00D54CA8" w:rsidRPr="008D40A6" w:rsidRDefault="00D54CA8" w:rsidP="00D54CA8">
            <w:pPr>
              <w:pStyle w:val="Paragrafoelenco"/>
              <w:numPr>
                <w:ilvl w:val="0"/>
                <w:numId w:val="138"/>
              </w:numPr>
              <w:spacing w:after="0"/>
              <w:jc w:val="both"/>
              <w:rPr>
                <w:rFonts w:ascii="Open Sans" w:hAnsi="Open Sans" w:cs="Open Sans"/>
                <w:sz w:val="20"/>
                <w:szCs w:val="20"/>
              </w:rPr>
            </w:pPr>
            <w:r>
              <w:rPr>
                <w:rFonts w:ascii="Open Sans" w:hAnsi="Open Sans" w:cs="Open Sans"/>
                <w:sz w:val="20"/>
                <w:szCs w:val="20"/>
              </w:rPr>
              <w:t xml:space="preserve">La </w:t>
            </w:r>
            <w:r>
              <w:rPr>
                <w:rFonts w:ascii="Open Sans" w:hAnsi="Open Sans" w:cs="Open Sans"/>
                <w:b/>
                <w:bCs/>
                <w:sz w:val="20"/>
                <w:szCs w:val="20"/>
              </w:rPr>
              <w:t>manutenzione</w:t>
            </w:r>
            <w:r>
              <w:rPr>
                <w:rFonts w:ascii="Open Sans" w:hAnsi="Open Sans" w:cs="Open Sans"/>
                <w:sz w:val="20"/>
                <w:szCs w:val="20"/>
              </w:rPr>
              <w:t xml:space="preserve"> delle attrezzature prevista dalla procedura </w:t>
            </w:r>
            <w:r>
              <w:rPr>
                <w:rFonts w:ascii="Open Sans" w:hAnsi="Open Sans" w:cs="Open Sans"/>
                <w:b/>
                <w:bCs/>
                <w:sz w:val="20"/>
                <w:szCs w:val="20"/>
              </w:rPr>
              <w:t>PROC-710 Gestione degli asset</w:t>
            </w:r>
          </w:p>
          <w:p w14:paraId="589D9AD8" w14:textId="77777777" w:rsidR="00D54CA8" w:rsidRPr="008D40A6" w:rsidRDefault="00D54CA8" w:rsidP="00D54CA8">
            <w:pPr>
              <w:spacing w:after="0"/>
              <w:jc w:val="both"/>
              <w:rPr>
                <w:rFonts w:ascii="Open Sans" w:hAnsi="Open Sans" w:cs="Open Sans"/>
                <w:sz w:val="20"/>
                <w:szCs w:val="20"/>
              </w:rPr>
            </w:pPr>
          </w:p>
          <w:p w14:paraId="314A39D2" w14:textId="708408BB" w:rsidR="00D54CA8" w:rsidRPr="008D40A6" w:rsidRDefault="00D54CA8" w:rsidP="00D54CA8">
            <w:pPr>
              <w:spacing w:after="0"/>
              <w:jc w:val="both"/>
              <w:rPr>
                <w:rFonts w:ascii="Open Sans" w:hAnsi="Open Sans" w:cs="Open Sans"/>
                <w:sz w:val="20"/>
                <w:szCs w:val="20"/>
              </w:rPr>
            </w:pPr>
            <w:r>
              <w:rPr>
                <w:rFonts w:ascii="Open Sans" w:hAnsi="Open Sans" w:cs="Open Sans"/>
                <w:sz w:val="20"/>
                <w:szCs w:val="20"/>
              </w:rPr>
              <w:lastRenderedPageBreak/>
              <w:t xml:space="preserve">Il rischio che tali apparecchiature vengano asportate dall’organizzazione (furto) è controllato dalla </w:t>
            </w:r>
            <w:r>
              <w:rPr>
                <w:rFonts w:ascii="Open Sans" w:hAnsi="Open Sans" w:cs="Open Sans"/>
                <w:b/>
                <w:bCs/>
                <w:sz w:val="20"/>
                <w:szCs w:val="20"/>
              </w:rPr>
              <w:t>tecnologia Rfid</w:t>
            </w:r>
            <w:r>
              <w:rPr>
                <w:rFonts w:ascii="Open Sans" w:hAnsi="Open Sans" w:cs="Open Sans"/>
                <w:sz w:val="20"/>
                <w:szCs w:val="20"/>
              </w:rPr>
              <w:t xml:space="preserve"> mentre le conseguenze di “non disponibilità” che potrebbero riversarsi sulle informazioni (in caso di distruzione dell’asset) sono scongiurate da backup. </w:t>
            </w:r>
          </w:p>
          <w:p w14:paraId="0798EF9B" w14:textId="77777777" w:rsidR="00D54CA8" w:rsidRPr="008D40A6" w:rsidRDefault="00D54CA8" w:rsidP="00D54CA8">
            <w:pPr>
              <w:spacing w:after="0"/>
              <w:jc w:val="both"/>
              <w:rPr>
                <w:rFonts w:ascii="Open Sans" w:hAnsi="Open Sans" w:cs="Open Sans"/>
                <w:sz w:val="20"/>
                <w:szCs w:val="20"/>
              </w:rPr>
            </w:pPr>
          </w:p>
          <w:p w14:paraId="112CB746" w14:textId="52BB9FAF" w:rsidR="00D54CA8" w:rsidRPr="008D40A6" w:rsidRDefault="00D54CA8" w:rsidP="00D54CA8">
            <w:pPr>
              <w:spacing w:after="0"/>
              <w:jc w:val="both"/>
              <w:rPr>
                <w:rFonts w:ascii="Open Sans" w:hAnsi="Open Sans" w:cs="Open Sans"/>
                <w:b/>
                <w:bCs/>
                <w:sz w:val="20"/>
                <w:szCs w:val="20"/>
              </w:rPr>
            </w:pPr>
            <w:r>
              <w:rPr>
                <w:rFonts w:ascii="Open Sans" w:hAnsi="Open Sans" w:cs="Open Sans"/>
                <w:sz w:val="20"/>
                <w:szCs w:val="20"/>
              </w:rPr>
              <w:t xml:space="preserve">Le attività di manutenzione sono documentate nei moduli </w:t>
            </w:r>
            <w:r>
              <w:rPr>
                <w:rFonts w:ascii="Open Sans" w:hAnsi="Open Sans" w:cs="Open Sans"/>
                <w:b/>
                <w:bCs/>
                <w:sz w:val="20"/>
                <w:szCs w:val="20"/>
              </w:rPr>
              <w:t xml:space="preserve">MOD-710-N Intervento manutentivo </w:t>
            </w:r>
            <w:r>
              <w:rPr>
                <w:rFonts w:ascii="Open Sans" w:hAnsi="Open Sans" w:cs="Open Sans"/>
                <w:sz w:val="20"/>
                <w:szCs w:val="20"/>
              </w:rPr>
              <w:t xml:space="preserve">e </w:t>
            </w:r>
            <w:r>
              <w:rPr>
                <w:rFonts w:ascii="Open Sans" w:hAnsi="Open Sans" w:cs="Open Sans"/>
                <w:b/>
                <w:bCs/>
                <w:sz w:val="20"/>
                <w:szCs w:val="20"/>
              </w:rPr>
              <w:t xml:space="preserve">MOD-710-O Manutenzione </w:t>
            </w:r>
            <w:r>
              <w:rPr>
                <w:rFonts w:ascii="Open Sans" w:hAnsi="Open Sans" w:cs="Open Sans"/>
                <w:sz w:val="20"/>
                <w:szCs w:val="20"/>
              </w:rPr>
              <w:t xml:space="preserve">correlati alla procedura </w:t>
            </w:r>
            <w:r>
              <w:rPr>
                <w:rFonts w:ascii="Open Sans" w:hAnsi="Open Sans" w:cs="Open Sans"/>
                <w:b/>
                <w:bCs/>
                <w:sz w:val="20"/>
                <w:szCs w:val="20"/>
              </w:rPr>
              <w:t>PROC-710 Gestione degli asset.</w:t>
            </w:r>
          </w:p>
          <w:p w14:paraId="4FE0B47D" w14:textId="6AECD0DA" w:rsidR="00D54CA8" w:rsidRPr="008D40A6" w:rsidRDefault="00D54CA8" w:rsidP="00405E4E">
            <w:pPr>
              <w:tabs>
                <w:tab w:val="left" w:pos="939"/>
              </w:tabs>
              <w:spacing w:after="0"/>
              <w:jc w:val="both"/>
              <w:rPr>
                <w:rFonts w:ascii="Open Sans" w:hAnsi="Open Sans" w:cs="Open Sans"/>
                <w:sz w:val="20"/>
                <w:szCs w:val="20"/>
              </w:rPr>
            </w:pPr>
          </w:p>
        </w:tc>
      </w:tr>
    </w:tbl>
    <w:p w14:paraId="5999DBFB" w14:textId="77777777" w:rsidR="00AB54D5" w:rsidRPr="008D40A6" w:rsidRDefault="00AB54D5"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403C2903" w14:textId="77777777" w:rsidTr="009B3D12">
        <w:tc>
          <w:tcPr>
            <w:tcW w:w="11047" w:type="dxa"/>
            <w:shd w:val="clear" w:color="auto" w:fill="C00000"/>
          </w:tcPr>
          <w:p w14:paraId="18D50C0E" w14:textId="6CD95A17" w:rsidR="00AB54D5" w:rsidRPr="005F405A" w:rsidRDefault="00AB54D5" w:rsidP="00405E4E">
            <w:pPr>
              <w:spacing w:after="0"/>
              <w:jc w:val="both"/>
              <w:rPr>
                <w:rFonts w:ascii="Open Sans" w:hAnsi="Open Sans" w:cs="Open Sans"/>
                <w:b/>
                <w:bCs/>
                <w:sz w:val="20"/>
                <w:szCs w:val="20"/>
              </w:rPr>
            </w:pPr>
            <w:r>
              <w:rPr>
                <w:rFonts w:ascii="Open Sans" w:hAnsi="Open Sans" w:cs="Open Sans"/>
                <w:b/>
                <w:bCs/>
                <w:sz w:val="20"/>
                <w:szCs w:val="20"/>
              </w:rPr>
              <w:t>7.9 SICUREZZA DEI BENI FUORI SEDE</w:t>
            </w:r>
          </w:p>
        </w:tc>
      </w:tr>
      <w:tr w:rsidR="00AB54D5" w:rsidRPr="008D40A6" w14:paraId="58193147" w14:textId="77777777" w:rsidTr="009B3D12">
        <w:tc>
          <w:tcPr>
            <w:tcW w:w="11047" w:type="dxa"/>
          </w:tcPr>
          <w:p w14:paraId="0BFB9536" w14:textId="77777777" w:rsidR="009B3D12" w:rsidRDefault="009B3D12" w:rsidP="00405E4E">
            <w:pPr>
              <w:tabs>
                <w:tab w:val="left" w:pos="939"/>
              </w:tabs>
              <w:spacing w:after="0"/>
              <w:jc w:val="both"/>
              <w:rPr>
                <w:rFonts w:ascii="Open Sans" w:hAnsi="Open Sans" w:cs="Open Sans"/>
                <w:sz w:val="20"/>
                <w:szCs w:val="20"/>
              </w:rPr>
            </w:pPr>
          </w:p>
          <w:p w14:paraId="56355E51" w14:textId="77777777" w:rsidR="00AB54D5" w:rsidRPr="009B3D12" w:rsidRDefault="00D54CA8"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I beni fuori sede devono essere protetti.</w:t>
            </w:r>
          </w:p>
          <w:p w14:paraId="6039A28E" w14:textId="77777777" w:rsidR="009B3D12" w:rsidRDefault="009B3D12" w:rsidP="00405E4E">
            <w:pPr>
              <w:tabs>
                <w:tab w:val="left" w:pos="939"/>
              </w:tabs>
              <w:spacing w:after="0"/>
              <w:jc w:val="both"/>
              <w:rPr>
                <w:rFonts w:ascii="Open Sans" w:hAnsi="Open Sans" w:cs="Open Sans"/>
                <w:sz w:val="20"/>
                <w:szCs w:val="20"/>
              </w:rPr>
            </w:pPr>
          </w:p>
          <w:p w14:paraId="158673B8" w14:textId="46587333" w:rsidR="009B3D12" w:rsidRDefault="009B3D12" w:rsidP="00405E4E">
            <w:pPr>
              <w:tabs>
                <w:tab w:val="left" w:pos="939"/>
              </w:tabs>
              <w:spacing w:after="0"/>
              <w:jc w:val="both"/>
              <w:rPr>
                <w:rFonts w:ascii="Open Sans" w:hAnsi="Open Sans" w:cs="Open Sans"/>
                <w:b/>
                <w:bCs/>
                <w:sz w:val="20"/>
                <w:szCs w:val="20"/>
              </w:rPr>
            </w:pPr>
            <w:r>
              <w:rPr>
                <w:rFonts w:ascii="Open Sans" w:hAnsi="Open Sans" w:cs="Open Sans"/>
                <w:sz w:val="20"/>
                <w:szCs w:val="20"/>
              </w:rPr>
              <w:t xml:space="preserve">L’organizzazione, in generale, non possiede beni al di fuori della sua sede. Ove si presentasse tale esigenza per porre rimedio a necessità di custodia di beni fisici presso altre organizzazioni, il servizio di custodia offerto e il relativo fornitore sarebbero stati coinvolti dalle attività gestite dal processo di outsourcing della procedura </w:t>
            </w:r>
            <w:r>
              <w:rPr>
                <w:rFonts w:ascii="Open Sans" w:hAnsi="Open Sans" w:cs="Open Sans"/>
                <w:b/>
                <w:bCs/>
                <w:sz w:val="20"/>
                <w:szCs w:val="20"/>
              </w:rPr>
              <w:t>PROC-814 Outsourcing.</w:t>
            </w:r>
          </w:p>
          <w:p w14:paraId="5403FD04" w14:textId="77777777" w:rsidR="009B3D12" w:rsidRDefault="009B3D12" w:rsidP="00405E4E">
            <w:pPr>
              <w:tabs>
                <w:tab w:val="left" w:pos="939"/>
              </w:tabs>
              <w:spacing w:after="0"/>
              <w:jc w:val="both"/>
              <w:rPr>
                <w:rFonts w:ascii="Open Sans" w:hAnsi="Open Sans" w:cs="Open Sans"/>
                <w:b/>
                <w:bCs/>
                <w:sz w:val="20"/>
                <w:szCs w:val="20"/>
              </w:rPr>
            </w:pPr>
          </w:p>
          <w:p w14:paraId="19596209" w14:textId="1F371B7D" w:rsidR="009B3D12" w:rsidRPr="009B3D12" w:rsidRDefault="009B3D12" w:rsidP="00405E4E">
            <w:pPr>
              <w:tabs>
                <w:tab w:val="left" w:pos="939"/>
              </w:tabs>
              <w:spacing w:after="0"/>
              <w:jc w:val="both"/>
              <w:rPr>
                <w:rFonts w:ascii="Open Sans" w:hAnsi="Open Sans" w:cs="Open Sans"/>
                <w:sz w:val="20"/>
                <w:szCs w:val="20"/>
              </w:rPr>
            </w:pPr>
            <w:r>
              <w:rPr>
                <w:rFonts w:ascii="Open Sans" w:hAnsi="Open Sans" w:cs="Open Sans"/>
                <w:sz w:val="20"/>
                <w:szCs w:val="20"/>
              </w:rPr>
              <w:t xml:space="preserve">Per quel che concerne i requisiti relativi alle condizioni di custodia che caratterizzano il servizio, l’organizzazione contrae con offerenti in possesso della certificazione </w:t>
            </w:r>
            <w:r>
              <w:rPr>
                <w:rFonts w:ascii="Open Sans" w:hAnsi="Open Sans" w:cs="Open Sans"/>
                <w:b/>
                <w:bCs/>
                <w:sz w:val="20"/>
                <w:szCs w:val="20"/>
              </w:rPr>
              <w:t>ISO 27001:2024</w:t>
            </w:r>
            <w:r>
              <w:rPr>
                <w:rFonts w:ascii="Open Sans" w:hAnsi="Open Sans" w:cs="Open Sans"/>
                <w:sz w:val="20"/>
                <w:szCs w:val="20"/>
              </w:rPr>
              <w:t>.</w:t>
            </w:r>
          </w:p>
          <w:p w14:paraId="02CCCD89" w14:textId="77777777" w:rsidR="009B3D12" w:rsidRDefault="009B3D12" w:rsidP="00405E4E">
            <w:pPr>
              <w:tabs>
                <w:tab w:val="left" w:pos="939"/>
              </w:tabs>
              <w:spacing w:after="0"/>
              <w:jc w:val="both"/>
              <w:rPr>
                <w:rFonts w:ascii="Open Sans" w:hAnsi="Open Sans" w:cs="Open Sans"/>
                <w:sz w:val="20"/>
                <w:szCs w:val="20"/>
              </w:rPr>
            </w:pPr>
          </w:p>
          <w:p w14:paraId="5EFE2D35" w14:textId="6363F003" w:rsidR="009B3D12" w:rsidRPr="008D40A6" w:rsidRDefault="009B3D12" w:rsidP="00405E4E">
            <w:pPr>
              <w:tabs>
                <w:tab w:val="left" w:pos="939"/>
              </w:tabs>
              <w:spacing w:after="0"/>
              <w:jc w:val="both"/>
              <w:rPr>
                <w:rFonts w:ascii="Open Sans" w:hAnsi="Open Sans" w:cs="Open Sans"/>
                <w:sz w:val="20"/>
                <w:szCs w:val="20"/>
              </w:rPr>
            </w:pPr>
          </w:p>
        </w:tc>
      </w:tr>
    </w:tbl>
    <w:p w14:paraId="233DE709" w14:textId="77777777" w:rsidR="00AB54D5" w:rsidRPr="008D40A6" w:rsidRDefault="00AB54D5"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07F47F3D" w14:textId="77777777" w:rsidTr="009B3D12">
        <w:tc>
          <w:tcPr>
            <w:tcW w:w="11047" w:type="dxa"/>
            <w:shd w:val="clear" w:color="auto" w:fill="C00000"/>
          </w:tcPr>
          <w:p w14:paraId="571CD3C1" w14:textId="2CED8BD5" w:rsidR="00AB54D5" w:rsidRPr="005F405A" w:rsidRDefault="00AB54D5" w:rsidP="00405E4E">
            <w:pPr>
              <w:spacing w:after="0"/>
              <w:jc w:val="both"/>
              <w:rPr>
                <w:rFonts w:ascii="Open Sans" w:hAnsi="Open Sans" w:cs="Open Sans"/>
                <w:b/>
                <w:bCs/>
                <w:sz w:val="20"/>
                <w:szCs w:val="20"/>
              </w:rPr>
            </w:pPr>
            <w:r>
              <w:rPr>
                <w:rFonts w:ascii="Open Sans" w:hAnsi="Open Sans" w:cs="Open Sans"/>
                <w:b/>
                <w:bCs/>
                <w:sz w:val="20"/>
                <w:szCs w:val="20"/>
              </w:rPr>
              <w:t>7.10 SUPPORTI DI MEMORIZZAZIONE</w:t>
            </w:r>
          </w:p>
        </w:tc>
      </w:tr>
      <w:tr w:rsidR="00AB54D5" w:rsidRPr="008D40A6" w14:paraId="325729C6" w14:textId="77777777" w:rsidTr="009B3D12">
        <w:tc>
          <w:tcPr>
            <w:tcW w:w="11047" w:type="dxa"/>
          </w:tcPr>
          <w:p w14:paraId="5C0164F9" w14:textId="77777777" w:rsidR="003B1A80" w:rsidRDefault="003B1A80" w:rsidP="00405E4E">
            <w:pPr>
              <w:tabs>
                <w:tab w:val="left" w:pos="939"/>
              </w:tabs>
              <w:spacing w:after="0"/>
              <w:jc w:val="both"/>
              <w:rPr>
                <w:rFonts w:ascii="Open Sans" w:hAnsi="Open Sans" w:cs="Open Sans"/>
                <w:sz w:val="20"/>
                <w:szCs w:val="20"/>
              </w:rPr>
            </w:pPr>
          </w:p>
          <w:p w14:paraId="6EAD805A" w14:textId="4A2DD997" w:rsidR="00AB54D5" w:rsidRPr="003B1A80" w:rsidRDefault="00D54CA8"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I supporti di memorizzazione devono essere gestiti durante il loro ciclo di vita di acquisizione, utilizzo, trasporto e smaltimento in conformità con lo schema di classificazione e i requisiti di gestione dell'organizzazione.</w:t>
            </w:r>
          </w:p>
          <w:p w14:paraId="5DC22E64" w14:textId="77777777" w:rsidR="00235F95" w:rsidRPr="008D40A6" w:rsidRDefault="00235F95" w:rsidP="00405E4E">
            <w:pPr>
              <w:tabs>
                <w:tab w:val="left" w:pos="939"/>
              </w:tabs>
              <w:spacing w:after="0"/>
              <w:jc w:val="both"/>
              <w:rPr>
                <w:rFonts w:ascii="Open Sans" w:hAnsi="Open Sans" w:cs="Open Sans"/>
                <w:sz w:val="20"/>
                <w:szCs w:val="20"/>
              </w:rPr>
            </w:pPr>
          </w:p>
          <w:p w14:paraId="7D7A8C8A" w14:textId="62295747" w:rsidR="00235F95" w:rsidRPr="008D40A6" w:rsidRDefault="00235F95" w:rsidP="00235F95">
            <w:pPr>
              <w:spacing w:after="0"/>
              <w:rPr>
                <w:rFonts w:ascii="Open Sans" w:hAnsi="Open Sans" w:cs="Open Sans"/>
                <w:sz w:val="20"/>
                <w:szCs w:val="20"/>
              </w:rPr>
            </w:pPr>
            <w:r>
              <w:rPr>
                <w:rFonts w:ascii="Open Sans" w:hAnsi="Open Sans" w:cs="Open Sans"/>
                <w:sz w:val="20"/>
                <w:szCs w:val="20"/>
              </w:rPr>
              <w:t xml:space="preserve">L’organizzazione, all’interno del modulo </w:t>
            </w:r>
            <w:r>
              <w:rPr>
                <w:rFonts w:ascii="Open Sans" w:hAnsi="Open Sans" w:cs="Open Sans"/>
                <w:b/>
                <w:bCs/>
                <w:sz w:val="20"/>
                <w:szCs w:val="20"/>
              </w:rPr>
              <w:t xml:space="preserve">MOD-710-M Inventario degli asset </w:t>
            </w:r>
            <w:r>
              <w:rPr>
                <w:rFonts w:ascii="Open Sans" w:hAnsi="Open Sans" w:cs="Open Sans"/>
                <w:sz w:val="20"/>
                <w:szCs w:val="20"/>
              </w:rPr>
              <w:t>ha</w:t>
            </w:r>
            <w:r>
              <w:rPr>
                <w:rFonts w:ascii="Open Sans" w:hAnsi="Open Sans" w:cs="Open Sans"/>
                <w:b/>
                <w:bCs/>
                <w:sz w:val="20"/>
                <w:szCs w:val="20"/>
              </w:rPr>
              <w:t xml:space="preserve"> </w:t>
            </w:r>
            <w:r>
              <w:rPr>
                <w:rFonts w:ascii="Open Sans" w:hAnsi="Open Sans" w:cs="Open Sans"/>
                <w:sz w:val="20"/>
                <w:szCs w:val="20"/>
              </w:rPr>
              <w:t>individuato un campo con cui stabilire se l’asset è rimovibile. Tale “rimovibilità”, associata comunemente ai soli dispositivi di memoria (es: chiavette USB, Hard Disk portatile, etc.), viene estesa a tutti gli asset fisici che possono essere trasportati (magari trascinati o trafugati) al di fuori dell’organizzazione.</w:t>
            </w:r>
          </w:p>
          <w:p w14:paraId="616E7EA5" w14:textId="77777777" w:rsidR="00235F95" w:rsidRPr="008D40A6" w:rsidRDefault="00235F95" w:rsidP="00235F95">
            <w:pPr>
              <w:spacing w:after="0"/>
              <w:rPr>
                <w:rFonts w:ascii="Open Sans" w:hAnsi="Open Sans" w:cs="Open Sans"/>
                <w:sz w:val="20"/>
                <w:szCs w:val="20"/>
              </w:rPr>
            </w:pPr>
          </w:p>
          <w:p w14:paraId="724E327C" w14:textId="77777777" w:rsidR="003B1A80" w:rsidRDefault="003B1A80" w:rsidP="00235F95">
            <w:pPr>
              <w:spacing w:after="0"/>
              <w:jc w:val="both"/>
              <w:rPr>
                <w:rFonts w:ascii="Open Sans" w:hAnsi="Open Sans" w:cs="Open Sans"/>
                <w:b/>
                <w:bCs/>
                <w:color w:val="C00000"/>
                <w:sz w:val="20"/>
                <w:szCs w:val="20"/>
              </w:rPr>
            </w:pPr>
            <w:r>
              <w:rPr>
                <w:rFonts w:ascii="Open Sans" w:hAnsi="Open Sans" w:cs="Open Sans"/>
                <w:b/>
                <w:bCs/>
                <w:color w:val="C00000"/>
                <w:sz w:val="20"/>
                <w:szCs w:val="20"/>
              </w:rPr>
              <w:t>DIVIETO SUPPORTI RIMOVIBILI</w:t>
            </w:r>
          </w:p>
          <w:p w14:paraId="4FB39855" w14:textId="77777777" w:rsidR="003B1A80" w:rsidRPr="003B1A80" w:rsidRDefault="003B1A80" w:rsidP="00235F95">
            <w:pPr>
              <w:spacing w:after="0"/>
              <w:jc w:val="both"/>
              <w:rPr>
                <w:rFonts w:ascii="Open Sans" w:hAnsi="Open Sans" w:cs="Open Sans"/>
                <w:b/>
                <w:bCs/>
                <w:color w:val="C00000"/>
                <w:sz w:val="20"/>
                <w:szCs w:val="20"/>
              </w:rPr>
            </w:pPr>
          </w:p>
          <w:p w14:paraId="66FD6B29" w14:textId="770E1525"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In quanto ai supporti di memoria rimovibili (es: chiavette USB, Hard Disk portatile, etc.), l’organizzazione ne vieta espressamente l’utilizzo da parte di tutti. Per quel che invece riguarda gli altri asset fisici, che potrebbero essere sottratti all’organizzazione, l’Alta Direzione ha predisposto l’impiego della tecnologia Rfid (radio frequency identification).</w:t>
            </w:r>
          </w:p>
          <w:p w14:paraId="23050154" w14:textId="77777777" w:rsidR="00235F95" w:rsidRPr="008D40A6" w:rsidRDefault="00235F95" w:rsidP="00235F95">
            <w:pPr>
              <w:spacing w:after="0"/>
              <w:jc w:val="both"/>
              <w:rPr>
                <w:rFonts w:ascii="Open Sans" w:hAnsi="Open Sans" w:cs="Open Sans"/>
                <w:sz w:val="20"/>
                <w:szCs w:val="20"/>
              </w:rPr>
            </w:pPr>
          </w:p>
          <w:p w14:paraId="6DBD8ED7" w14:textId="2E37C646" w:rsidR="003B1A80" w:rsidRDefault="003B1A80" w:rsidP="00235F95">
            <w:pPr>
              <w:spacing w:after="0"/>
              <w:jc w:val="both"/>
              <w:rPr>
                <w:rFonts w:ascii="Open Sans" w:hAnsi="Open Sans" w:cs="Open Sans"/>
                <w:b/>
                <w:bCs/>
                <w:color w:val="C00000"/>
                <w:sz w:val="20"/>
                <w:szCs w:val="20"/>
              </w:rPr>
            </w:pPr>
            <w:r>
              <w:rPr>
                <w:rFonts w:ascii="Open Sans" w:hAnsi="Open Sans" w:cs="Open Sans"/>
                <w:b/>
                <w:bCs/>
                <w:color w:val="C00000"/>
                <w:sz w:val="20"/>
                <w:szCs w:val="20"/>
              </w:rPr>
              <w:t>TRACCIAMENTO DEI SUPPORTI CON TECNOLOGIA RFID</w:t>
            </w:r>
          </w:p>
          <w:p w14:paraId="562295C9" w14:textId="77777777" w:rsidR="003B1A80" w:rsidRPr="003B1A80" w:rsidRDefault="003B1A80" w:rsidP="00235F95">
            <w:pPr>
              <w:spacing w:after="0"/>
              <w:jc w:val="both"/>
              <w:rPr>
                <w:rFonts w:ascii="Open Sans" w:hAnsi="Open Sans" w:cs="Open Sans"/>
                <w:b/>
                <w:bCs/>
                <w:color w:val="C00000"/>
                <w:sz w:val="20"/>
                <w:szCs w:val="20"/>
              </w:rPr>
            </w:pPr>
          </w:p>
          <w:p w14:paraId="1210A98B" w14:textId="3CF3BD9A"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Tale tecnologia, a seguito dell'assegnazione di un “id” ad un asset ben preciso (ad esempio un computer portatile), permette di rilevare la presenza dell'asset a cui è stato applicato il microchip e controllarne gli spostamenti attraverso un software che traccia tutti i passaggi da un’area all’altra dell’organizzazione.</w:t>
            </w:r>
          </w:p>
          <w:p w14:paraId="2444EB8D" w14:textId="77777777" w:rsidR="00235F95" w:rsidRPr="008D40A6" w:rsidRDefault="00235F95" w:rsidP="00235F95">
            <w:pPr>
              <w:spacing w:after="0"/>
              <w:jc w:val="both"/>
              <w:rPr>
                <w:rFonts w:ascii="Open Sans" w:hAnsi="Open Sans" w:cs="Open Sans"/>
                <w:sz w:val="20"/>
                <w:szCs w:val="20"/>
              </w:rPr>
            </w:pPr>
          </w:p>
          <w:p w14:paraId="7D4BB498" w14:textId="07D92C4B"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In corrispondenza delle porte degli uffici e della porta principale di accesso all’organizzazione, infatti, sono stati installati dei lettori di segnale a radio frequenza che rivelano il passaggio di tag (piccoli dispositivi adesivi / microchip) applicati su ciascun asset. Questa tecnologia è intesa a protezione dal furto e quindi a protezione del rischio di non disponibilità delle informazioni.</w:t>
            </w:r>
          </w:p>
          <w:p w14:paraId="5C5C3636" w14:textId="77777777" w:rsidR="00235F95" w:rsidRPr="008D40A6" w:rsidRDefault="00235F95" w:rsidP="00235F95">
            <w:pPr>
              <w:spacing w:after="0"/>
              <w:jc w:val="both"/>
              <w:rPr>
                <w:rFonts w:ascii="Open Sans" w:hAnsi="Open Sans" w:cs="Open Sans"/>
                <w:sz w:val="20"/>
                <w:szCs w:val="20"/>
              </w:rPr>
            </w:pPr>
          </w:p>
          <w:p w14:paraId="58988D5B" w14:textId="77777777"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Grazie al controllo di tracciamento permesso dalla tecnologia Rfid, l’organizzazione dispone di un quadro chiaro degli asset che “entrano ed escono” dalla sede grazie al regime di "telelavoro" per il quale, coloro che lavorano da remoto, portano con sé il computer portatile reso disponibile dall’organizzazione.</w:t>
            </w:r>
          </w:p>
          <w:p w14:paraId="6F73D0CB" w14:textId="77777777" w:rsidR="00235F95" w:rsidRPr="008D40A6" w:rsidRDefault="00235F95" w:rsidP="00235F95">
            <w:pPr>
              <w:spacing w:after="0"/>
              <w:jc w:val="both"/>
              <w:rPr>
                <w:rFonts w:ascii="Open Sans" w:hAnsi="Open Sans" w:cs="Open Sans"/>
                <w:sz w:val="20"/>
                <w:szCs w:val="20"/>
              </w:rPr>
            </w:pPr>
          </w:p>
          <w:p w14:paraId="562F07B6" w14:textId="5AF71F1F" w:rsidR="003B1A80" w:rsidRPr="003B1A80" w:rsidRDefault="003B1A80" w:rsidP="00235F95">
            <w:pPr>
              <w:spacing w:after="0"/>
              <w:jc w:val="both"/>
              <w:rPr>
                <w:rFonts w:ascii="Open Sans" w:hAnsi="Open Sans" w:cs="Open Sans"/>
                <w:b/>
                <w:bCs/>
                <w:color w:val="C00000"/>
                <w:sz w:val="20"/>
                <w:szCs w:val="20"/>
              </w:rPr>
            </w:pPr>
            <w:r>
              <w:rPr>
                <w:rFonts w:ascii="Open Sans" w:hAnsi="Open Sans" w:cs="Open Sans"/>
                <w:b/>
                <w:bCs/>
                <w:color w:val="C00000"/>
                <w:sz w:val="20"/>
                <w:szCs w:val="20"/>
              </w:rPr>
              <w:t>MANUTENZIONE SISTEMATICA</w:t>
            </w:r>
          </w:p>
          <w:p w14:paraId="09C29F04" w14:textId="77777777" w:rsidR="003B1A80" w:rsidRDefault="003B1A80" w:rsidP="00235F95">
            <w:pPr>
              <w:spacing w:after="0"/>
              <w:jc w:val="both"/>
              <w:rPr>
                <w:rFonts w:ascii="Open Sans" w:hAnsi="Open Sans" w:cs="Open Sans"/>
                <w:sz w:val="20"/>
                <w:szCs w:val="20"/>
              </w:rPr>
            </w:pPr>
          </w:p>
          <w:p w14:paraId="491DFBCC" w14:textId="3184FEC8"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 xml:space="preserve">Accanto al controllo di sicurezza Rfid specificamente destinato al proteggere l’asset dal furto, la manutenzione sistematica dell’asset (a prescindere che sia rimovibile o meno), presieduta dal RGSI avviene: </w:t>
            </w:r>
          </w:p>
          <w:p w14:paraId="1E51AB49" w14:textId="77777777" w:rsidR="00235F95" w:rsidRPr="008D40A6" w:rsidRDefault="00235F95" w:rsidP="00235F95">
            <w:pPr>
              <w:spacing w:after="0"/>
              <w:jc w:val="both"/>
              <w:rPr>
                <w:rFonts w:ascii="Open Sans" w:hAnsi="Open Sans" w:cs="Open Sans"/>
                <w:sz w:val="20"/>
                <w:szCs w:val="20"/>
              </w:rPr>
            </w:pPr>
          </w:p>
          <w:p w14:paraId="3E24D1C2" w14:textId="77777777" w:rsidR="00235F95" w:rsidRPr="008D40A6" w:rsidRDefault="00235F95" w:rsidP="00235F95">
            <w:pPr>
              <w:pStyle w:val="Paragrafoelenco"/>
              <w:numPr>
                <w:ilvl w:val="0"/>
                <w:numId w:val="139"/>
              </w:numPr>
              <w:spacing w:after="0"/>
              <w:jc w:val="both"/>
              <w:rPr>
                <w:rFonts w:ascii="Open Sans" w:hAnsi="Open Sans" w:cs="Open Sans"/>
                <w:sz w:val="20"/>
                <w:szCs w:val="20"/>
              </w:rPr>
            </w:pPr>
            <w:r>
              <w:rPr>
                <w:rFonts w:ascii="Open Sans" w:hAnsi="Open Sans" w:cs="Open Sans"/>
                <w:sz w:val="20"/>
                <w:szCs w:val="20"/>
              </w:rPr>
              <w:t>Conformemente alle indicazioni stabilite dal fornitore all’interno della scheda tecnica del prodotto</w:t>
            </w:r>
          </w:p>
          <w:p w14:paraId="258FC8D5" w14:textId="77777777" w:rsidR="00235F95" w:rsidRPr="008D40A6" w:rsidRDefault="00235F95" w:rsidP="00235F95">
            <w:pPr>
              <w:pStyle w:val="Paragrafoelenco"/>
              <w:numPr>
                <w:ilvl w:val="0"/>
                <w:numId w:val="139"/>
              </w:numPr>
              <w:spacing w:after="0"/>
              <w:jc w:val="both"/>
              <w:rPr>
                <w:rFonts w:ascii="Open Sans" w:hAnsi="Open Sans" w:cs="Open Sans"/>
                <w:sz w:val="20"/>
                <w:szCs w:val="20"/>
              </w:rPr>
            </w:pPr>
            <w:r>
              <w:rPr>
                <w:rFonts w:ascii="Open Sans" w:hAnsi="Open Sans" w:cs="Open Sans"/>
                <w:sz w:val="20"/>
                <w:szCs w:val="20"/>
              </w:rPr>
              <w:t>Conformemente ai requisiti contrattuali stabiliti in occasione dell’affidamento all’esterno dei servizi manutentivi dei prodotti quali:</w:t>
            </w:r>
          </w:p>
          <w:p w14:paraId="1818668D" w14:textId="77777777" w:rsidR="00235F95" w:rsidRPr="008D40A6" w:rsidRDefault="00235F95" w:rsidP="00235F95">
            <w:pPr>
              <w:spacing w:after="0"/>
              <w:jc w:val="both"/>
              <w:rPr>
                <w:rFonts w:ascii="Open Sans" w:hAnsi="Open Sans" w:cs="Open Sans"/>
                <w:sz w:val="20"/>
                <w:szCs w:val="20"/>
              </w:rPr>
            </w:pPr>
          </w:p>
          <w:p w14:paraId="7B22FA86" w14:textId="77777777" w:rsidR="00235F95" w:rsidRPr="008D40A6" w:rsidRDefault="00235F95" w:rsidP="00235F95">
            <w:pPr>
              <w:pStyle w:val="Paragrafoelenco"/>
              <w:numPr>
                <w:ilvl w:val="0"/>
                <w:numId w:val="140"/>
              </w:numPr>
              <w:spacing w:after="0"/>
              <w:jc w:val="both"/>
              <w:rPr>
                <w:rFonts w:ascii="Open Sans" w:hAnsi="Open Sans" w:cs="Open Sans"/>
                <w:sz w:val="20"/>
                <w:szCs w:val="20"/>
              </w:rPr>
            </w:pPr>
            <w:r>
              <w:rPr>
                <w:rFonts w:ascii="Open Sans" w:hAnsi="Open Sans" w:cs="Open Sans"/>
                <w:sz w:val="20"/>
                <w:szCs w:val="20"/>
              </w:rPr>
              <w:t>Pc</w:t>
            </w:r>
          </w:p>
          <w:p w14:paraId="07F1D594" w14:textId="77777777" w:rsidR="00235F95" w:rsidRPr="008D40A6" w:rsidRDefault="00235F95" w:rsidP="00235F95">
            <w:pPr>
              <w:pStyle w:val="Paragrafoelenco"/>
              <w:numPr>
                <w:ilvl w:val="0"/>
                <w:numId w:val="140"/>
              </w:numPr>
              <w:spacing w:after="0"/>
              <w:jc w:val="both"/>
              <w:rPr>
                <w:rFonts w:ascii="Open Sans" w:hAnsi="Open Sans" w:cs="Open Sans"/>
                <w:sz w:val="20"/>
                <w:szCs w:val="20"/>
              </w:rPr>
            </w:pPr>
            <w:r>
              <w:rPr>
                <w:rFonts w:ascii="Open Sans" w:hAnsi="Open Sans" w:cs="Open Sans"/>
                <w:sz w:val="20"/>
                <w:szCs w:val="20"/>
              </w:rPr>
              <w:t>Server</w:t>
            </w:r>
          </w:p>
          <w:p w14:paraId="639B3BA5" w14:textId="77777777" w:rsidR="00235F95" w:rsidRPr="008D40A6" w:rsidRDefault="00235F95" w:rsidP="00235F95">
            <w:pPr>
              <w:pStyle w:val="Paragrafoelenco"/>
              <w:numPr>
                <w:ilvl w:val="0"/>
                <w:numId w:val="140"/>
              </w:numPr>
              <w:spacing w:after="0"/>
              <w:jc w:val="both"/>
              <w:rPr>
                <w:rFonts w:ascii="Open Sans" w:hAnsi="Open Sans" w:cs="Open Sans"/>
                <w:sz w:val="20"/>
                <w:szCs w:val="20"/>
              </w:rPr>
            </w:pPr>
            <w:r>
              <w:rPr>
                <w:rFonts w:ascii="Open Sans" w:hAnsi="Open Sans" w:cs="Open Sans"/>
                <w:sz w:val="20"/>
                <w:szCs w:val="20"/>
              </w:rPr>
              <w:t>Stampanti</w:t>
            </w:r>
          </w:p>
          <w:p w14:paraId="554C2193" w14:textId="77777777" w:rsidR="00235F95" w:rsidRPr="008D40A6" w:rsidRDefault="00235F95" w:rsidP="00235F95">
            <w:pPr>
              <w:pStyle w:val="Paragrafoelenco"/>
              <w:numPr>
                <w:ilvl w:val="0"/>
                <w:numId w:val="140"/>
              </w:numPr>
              <w:spacing w:after="0"/>
              <w:jc w:val="both"/>
              <w:rPr>
                <w:rFonts w:ascii="Open Sans" w:hAnsi="Open Sans" w:cs="Open Sans"/>
                <w:sz w:val="20"/>
                <w:szCs w:val="20"/>
              </w:rPr>
            </w:pPr>
            <w:r>
              <w:rPr>
                <w:rFonts w:ascii="Open Sans" w:hAnsi="Open Sans" w:cs="Open Sans"/>
                <w:sz w:val="20"/>
                <w:szCs w:val="20"/>
              </w:rPr>
              <w:t>Cablaggi</w:t>
            </w:r>
          </w:p>
          <w:p w14:paraId="64B0EF2C" w14:textId="77777777" w:rsidR="00235F95" w:rsidRPr="008D40A6" w:rsidRDefault="00235F95" w:rsidP="00235F95">
            <w:pPr>
              <w:pStyle w:val="Paragrafoelenco"/>
              <w:numPr>
                <w:ilvl w:val="0"/>
                <w:numId w:val="140"/>
              </w:numPr>
              <w:spacing w:after="0"/>
              <w:jc w:val="both"/>
              <w:rPr>
                <w:rFonts w:ascii="Open Sans" w:hAnsi="Open Sans" w:cs="Open Sans"/>
                <w:sz w:val="20"/>
                <w:szCs w:val="20"/>
              </w:rPr>
            </w:pPr>
            <w:r>
              <w:rPr>
                <w:rFonts w:ascii="Open Sans" w:hAnsi="Open Sans" w:cs="Open Sans"/>
                <w:sz w:val="20"/>
                <w:szCs w:val="20"/>
              </w:rPr>
              <w:t>Router</w:t>
            </w:r>
          </w:p>
          <w:p w14:paraId="72D464F7" w14:textId="77777777" w:rsidR="00235F95" w:rsidRPr="008D40A6" w:rsidRDefault="00235F95" w:rsidP="00235F95">
            <w:pPr>
              <w:pStyle w:val="Paragrafoelenco"/>
              <w:numPr>
                <w:ilvl w:val="0"/>
                <w:numId w:val="140"/>
              </w:numPr>
              <w:spacing w:after="0"/>
              <w:jc w:val="both"/>
              <w:rPr>
                <w:rFonts w:ascii="Open Sans" w:hAnsi="Open Sans" w:cs="Open Sans"/>
                <w:sz w:val="20"/>
                <w:szCs w:val="20"/>
              </w:rPr>
            </w:pPr>
            <w:r>
              <w:rPr>
                <w:rFonts w:ascii="Open Sans" w:hAnsi="Open Sans" w:cs="Open Sans"/>
                <w:sz w:val="20"/>
                <w:szCs w:val="20"/>
              </w:rPr>
              <w:t>Access point</w:t>
            </w:r>
          </w:p>
          <w:p w14:paraId="59324CD8" w14:textId="77777777" w:rsidR="00235F95" w:rsidRPr="008D40A6" w:rsidRDefault="00235F95" w:rsidP="00235F95">
            <w:pPr>
              <w:spacing w:after="0"/>
              <w:jc w:val="both"/>
              <w:rPr>
                <w:rFonts w:ascii="Open Sans" w:hAnsi="Open Sans" w:cs="Open Sans"/>
                <w:sz w:val="20"/>
                <w:szCs w:val="20"/>
              </w:rPr>
            </w:pPr>
          </w:p>
          <w:p w14:paraId="79BAD0B5" w14:textId="77777777"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La manutenzione che viene effettuata da operatori esterni rispetta le seguenti regole:</w:t>
            </w:r>
          </w:p>
          <w:p w14:paraId="0EE5B295" w14:textId="77777777" w:rsidR="00235F95" w:rsidRPr="008D40A6" w:rsidRDefault="00235F95" w:rsidP="00235F95">
            <w:pPr>
              <w:spacing w:after="0"/>
              <w:jc w:val="both"/>
              <w:rPr>
                <w:rFonts w:ascii="Open Sans" w:hAnsi="Open Sans" w:cs="Open Sans"/>
                <w:sz w:val="20"/>
                <w:szCs w:val="20"/>
              </w:rPr>
            </w:pPr>
          </w:p>
          <w:p w14:paraId="1D00B74D" w14:textId="77777777" w:rsidR="00235F95" w:rsidRPr="008D40A6" w:rsidRDefault="00235F95" w:rsidP="00235F95">
            <w:pPr>
              <w:pStyle w:val="Paragrafoelenco"/>
              <w:numPr>
                <w:ilvl w:val="0"/>
                <w:numId w:val="141"/>
              </w:numPr>
              <w:spacing w:after="0"/>
              <w:jc w:val="both"/>
              <w:rPr>
                <w:rFonts w:ascii="Open Sans" w:hAnsi="Open Sans" w:cs="Open Sans"/>
                <w:sz w:val="20"/>
                <w:szCs w:val="20"/>
              </w:rPr>
            </w:pPr>
            <w:r>
              <w:rPr>
                <w:rFonts w:ascii="Open Sans" w:hAnsi="Open Sans" w:cs="Open Sans"/>
                <w:sz w:val="20"/>
                <w:szCs w:val="20"/>
              </w:rPr>
              <w:t>Predispone un controllo d’accesso temporaneo per l’operatore di assistenza, le cui operazioni sono tutte tracciate dal software di log management (protezione logica), sotto la supervisione dell’amministratore di rete</w:t>
            </w:r>
          </w:p>
          <w:p w14:paraId="3F84CF27" w14:textId="77777777" w:rsidR="00235F95" w:rsidRPr="008D40A6" w:rsidRDefault="00235F95" w:rsidP="00235F95">
            <w:pPr>
              <w:pStyle w:val="Paragrafoelenco"/>
              <w:numPr>
                <w:ilvl w:val="0"/>
                <w:numId w:val="141"/>
              </w:numPr>
              <w:spacing w:after="0"/>
              <w:jc w:val="both"/>
              <w:rPr>
                <w:rFonts w:ascii="Open Sans" w:hAnsi="Open Sans" w:cs="Open Sans"/>
                <w:sz w:val="20"/>
                <w:szCs w:val="20"/>
              </w:rPr>
            </w:pPr>
            <w:r>
              <w:rPr>
                <w:rFonts w:ascii="Open Sans" w:hAnsi="Open Sans" w:cs="Open Sans"/>
                <w:sz w:val="20"/>
                <w:szCs w:val="20"/>
              </w:rPr>
              <w:t>Avviene sempre in presenza dell’asset manager che esegue un controllo “visivo” sull’operato dell’operatore che esegue l’assistenza.</w:t>
            </w:r>
          </w:p>
          <w:p w14:paraId="650BDE43" w14:textId="77777777" w:rsidR="00235F95" w:rsidRPr="008D40A6" w:rsidRDefault="00235F95" w:rsidP="00235F95">
            <w:pPr>
              <w:spacing w:after="0"/>
              <w:jc w:val="both"/>
              <w:rPr>
                <w:rFonts w:ascii="Open Sans" w:hAnsi="Open Sans" w:cs="Open Sans"/>
                <w:sz w:val="20"/>
                <w:szCs w:val="20"/>
              </w:rPr>
            </w:pPr>
          </w:p>
          <w:p w14:paraId="135A9B0A" w14:textId="00E0A644" w:rsidR="00235F95" w:rsidRPr="008D40A6" w:rsidRDefault="00235F95" w:rsidP="00235F95">
            <w:pPr>
              <w:spacing w:after="0"/>
              <w:jc w:val="both"/>
              <w:rPr>
                <w:rFonts w:ascii="Open Sans" w:hAnsi="Open Sans" w:cs="Open Sans"/>
                <w:b/>
                <w:bCs/>
                <w:sz w:val="20"/>
                <w:szCs w:val="20"/>
              </w:rPr>
            </w:pPr>
            <w:r>
              <w:rPr>
                <w:rFonts w:ascii="Open Sans" w:hAnsi="Open Sans" w:cs="Open Sans"/>
                <w:sz w:val="20"/>
                <w:szCs w:val="20"/>
              </w:rPr>
              <w:t xml:space="preserve">L’intervento di assistenza viene documentato all’interno del modulo </w:t>
            </w:r>
            <w:r>
              <w:rPr>
                <w:rFonts w:ascii="Open Sans" w:hAnsi="Open Sans" w:cs="Open Sans"/>
                <w:b/>
                <w:bCs/>
                <w:sz w:val="20"/>
                <w:szCs w:val="20"/>
              </w:rPr>
              <w:t xml:space="preserve">MOD-710-N Intervento manutentivo </w:t>
            </w:r>
            <w:r>
              <w:rPr>
                <w:rFonts w:ascii="Open Sans" w:hAnsi="Open Sans" w:cs="Open Sans"/>
                <w:sz w:val="20"/>
                <w:szCs w:val="20"/>
              </w:rPr>
              <w:t xml:space="preserve">e registrato all’interno del modulo </w:t>
            </w:r>
            <w:r>
              <w:rPr>
                <w:rFonts w:ascii="Open Sans" w:hAnsi="Open Sans" w:cs="Open Sans"/>
                <w:b/>
                <w:bCs/>
                <w:sz w:val="20"/>
                <w:szCs w:val="20"/>
              </w:rPr>
              <w:t>MOD-710-O Manutenzione</w:t>
            </w:r>
          </w:p>
          <w:p w14:paraId="6A639D8E" w14:textId="77777777" w:rsidR="003B1A80" w:rsidRDefault="003B1A80" w:rsidP="00235F95">
            <w:pPr>
              <w:spacing w:after="0"/>
              <w:jc w:val="both"/>
              <w:rPr>
                <w:rFonts w:ascii="Open Sans" w:hAnsi="Open Sans" w:cs="Open Sans"/>
                <w:b/>
                <w:bCs/>
                <w:color w:val="C00000"/>
                <w:sz w:val="20"/>
                <w:szCs w:val="20"/>
              </w:rPr>
            </w:pPr>
          </w:p>
          <w:p w14:paraId="491321DE" w14:textId="27D1D607" w:rsidR="00235F95" w:rsidRPr="003B1A80" w:rsidRDefault="003B1A80" w:rsidP="00235F95">
            <w:pPr>
              <w:spacing w:after="0"/>
              <w:jc w:val="both"/>
              <w:rPr>
                <w:rFonts w:ascii="Open Sans" w:hAnsi="Open Sans" w:cs="Open Sans"/>
                <w:b/>
                <w:bCs/>
                <w:color w:val="C00000"/>
                <w:sz w:val="20"/>
                <w:szCs w:val="20"/>
              </w:rPr>
            </w:pPr>
            <w:r>
              <w:rPr>
                <w:rFonts w:ascii="Open Sans" w:hAnsi="Open Sans" w:cs="Open Sans"/>
                <w:b/>
                <w:bCs/>
                <w:color w:val="C00000"/>
                <w:sz w:val="20"/>
                <w:szCs w:val="20"/>
              </w:rPr>
              <w:t>DISMISSIONE SICURA DEI SUPPORTI</w:t>
            </w:r>
          </w:p>
          <w:p w14:paraId="56FCE16E" w14:textId="77777777" w:rsidR="003B1A80" w:rsidRDefault="003B1A80" w:rsidP="00235F95">
            <w:pPr>
              <w:spacing w:after="0"/>
              <w:rPr>
                <w:rFonts w:ascii="Open Sans" w:hAnsi="Open Sans" w:cs="Open Sans"/>
                <w:sz w:val="20"/>
                <w:szCs w:val="20"/>
              </w:rPr>
            </w:pPr>
          </w:p>
          <w:p w14:paraId="164ECE74" w14:textId="380C9D57" w:rsidR="00235F95" w:rsidRPr="008D40A6" w:rsidRDefault="00235F95" w:rsidP="00235F95">
            <w:pPr>
              <w:spacing w:after="0"/>
              <w:rPr>
                <w:rFonts w:ascii="Open Sans" w:hAnsi="Open Sans" w:cs="Open Sans"/>
                <w:sz w:val="20"/>
                <w:szCs w:val="20"/>
              </w:rPr>
            </w:pPr>
            <w:r>
              <w:rPr>
                <w:rFonts w:ascii="Open Sans" w:hAnsi="Open Sans" w:cs="Open Sans"/>
                <w:sz w:val="20"/>
                <w:szCs w:val="20"/>
              </w:rPr>
              <w:t xml:space="preserve">I supporti sono dismessi in caso di: </w:t>
            </w:r>
          </w:p>
          <w:p w14:paraId="6852E911" w14:textId="77777777" w:rsidR="00235F95" w:rsidRPr="008D40A6" w:rsidRDefault="00235F95" w:rsidP="00235F95">
            <w:pPr>
              <w:spacing w:after="0"/>
              <w:rPr>
                <w:rFonts w:ascii="Open Sans" w:hAnsi="Open Sans" w:cs="Open Sans"/>
                <w:sz w:val="20"/>
                <w:szCs w:val="20"/>
              </w:rPr>
            </w:pPr>
          </w:p>
          <w:p w14:paraId="4FC42277" w14:textId="77777777" w:rsidR="00235F95" w:rsidRPr="008D40A6" w:rsidRDefault="00235F95" w:rsidP="00235F95">
            <w:pPr>
              <w:pStyle w:val="Paragrafoelenco"/>
              <w:numPr>
                <w:ilvl w:val="0"/>
                <w:numId w:val="143"/>
              </w:numPr>
              <w:spacing w:after="0"/>
              <w:rPr>
                <w:rFonts w:ascii="Open Sans" w:hAnsi="Open Sans" w:cs="Open Sans"/>
                <w:sz w:val="20"/>
                <w:szCs w:val="20"/>
              </w:rPr>
            </w:pPr>
            <w:r>
              <w:rPr>
                <w:rFonts w:ascii="Open Sans" w:hAnsi="Open Sans" w:cs="Open Sans"/>
                <w:sz w:val="20"/>
                <w:szCs w:val="20"/>
              </w:rPr>
              <w:t>Guasto non riparabile</w:t>
            </w:r>
          </w:p>
          <w:p w14:paraId="326B21A6" w14:textId="77777777" w:rsidR="00235F95" w:rsidRPr="008D40A6" w:rsidRDefault="00235F95" w:rsidP="00235F95">
            <w:pPr>
              <w:pStyle w:val="Paragrafoelenco"/>
              <w:numPr>
                <w:ilvl w:val="0"/>
                <w:numId w:val="143"/>
              </w:numPr>
              <w:spacing w:after="0"/>
              <w:rPr>
                <w:rFonts w:ascii="Open Sans" w:hAnsi="Open Sans" w:cs="Open Sans"/>
                <w:sz w:val="20"/>
                <w:szCs w:val="20"/>
              </w:rPr>
            </w:pPr>
            <w:r>
              <w:rPr>
                <w:rFonts w:ascii="Open Sans" w:hAnsi="Open Sans" w:cs="Open Sans"/>
                <w:sz w:val="20"/>
                <w:szCs w:val="20"/>
              </w:rPr>
              <w:t>Obsolescenza dell’hardware</w:t>
            </w:r>
          </w:p>
          <w:p w14:paraId="52F69ECB" w14:textId="77777777" w:rsidR="00235F95" w:rsidRPr="008D40A6" w:rsidRDefault="00235F95" w:rsidP="00235F95">
            <w:pPr>
              <w:pStyle w:val="Paragrafoelenco"/>
              <w:numPr>
                <w:ilvl w:val="0"/>
                <w:numId w:val="143"/>
              </w:numPr>
              <w:spacing w:after="0"/>
              <w:rPr>
                <w:rFonts w:ascii="Open Sans" w:hAnsi="Open Sans" w:cs="Open Sans"/>
                <w:sz w:val="20"/>
                <w:szCs w:val="20"/>
              </w:rPr>
            </w:pPr>
            <w:r>
              <w:rPr>
                <w:rFonts w:ascii="Open Sans" w:hAnsi="Open Sans" w:cs="Open Sans"/>
                <w:sz w:val="20"/>
                <w:szCs w:val="20"/>
              </w:rPr>
              <w:t>Obsolescenza delle prestazioni software</w:t>
            </w:r>
          </w:p>
          <w:p w14:paraId="5A36A225" w14:textId="77777777" w:rsidR="00235F95" w:rsidRPr="008D40A6" w:rsidRDefault="00235F95" w:rsidP="00235F95">
            <w:pPr>
              <w:pStyle w:val="Paragrafoelenco"/>
              <w:numPr>
                <w:ilvl w:val="0"/>
                <w:numId w:val="143"/>
              </w:numPr>
              <w:spacing w:after="0"/>
              <w:rPr>
                <w:rFonts w:ascii="Open Sans" w:hAnsi="Open Sans" w:cs="Open Sans"/>
                <w:sz w:val="20"/>
                <w:szCs w:val="20"/>
              </w:rPr>
            </w:pPr>
            <w:r>
              <w:rPr>
                <w:rFonts w:ascii="Open Sans" w:hAnsi="Open Sans" w:cs="Open Sans"/>
                <w:sz w:val="20"/>
                <w:szCs w:val="20"/>
              </w:rPr>
              <w:t>Insorgenza di eventuali non compatibilità con i dispositivi in funzione</w:t>
            </w:r>
          </w:p>
          <w:p w14:paraId="7CF73B75" w14:textId="77777777" w:rsidR="00235F95" w:rsidRPr="008D40A6" w:rsidRDefault="00235F95" w:rsidP="00235F95">
            <w:pPr>
              <w:spacing w:after="0"/>
              <w:rPr>
                <w:rFonts w:ascii="Open Sans" w:hAnsi="Open Sans" w:cs="Open Sans"/>
                <w:sz w:val="20"/>
                <w:szCs w:val="20"/>
              </w:rPr>
            </w:pPr>
          </w:p>
          <w:p w14:paraId="64E37609" w14:textId="30073CDB" w:rsidR="003B1A80" w:rsidRPr="003B1A80" w:rsidRDefault="003B1A80" w:rsidP="003B1A80">
            <w:pPr>
              <w:spacing w:after="0"/>
              <w:jc w:val="both"/>
              <w:rPr>
                <w:rFonts w:ascii="Open Sans" w:hAnsi="Open Sans" w:cs="Open Sans"/>
                <w:b/>
                <w:bCs/>
                <w:color w:val="C00000"/>
                <w:sz w:val="20"/>
                <w:szCs w:val="20"/>
              </w:rPr>
            </w:pPr>
            <w:r>
              <w:rPr>
                <w:rFonts w:ascii="Open Sans" w:hAnsi="Open Sans" w:cs="Open Sans"/>
                <w:b/>
                <w:bCs/>
                <w:color w:val="C00000"/>
                <w:sz w:val="20"/>
                <w:szCs w:val="20"/>
              </w:rPr>
              <w:t>DIVIETO DI ALIENAZIONE DEI SUPPORTI</w:t>
            </w:r>
          </w:p>
          <w:p w14:paraId="009F5EFC" w14:textId="77777777" w:rsidR="003B1A80" w:rsidRDefault="003B1A80" w:rsidP="00235F95">
            <w:pPr>
              <w:spacing w:after="0"/>
              <w:rPr>
                <w:rFonts w:ascii="Open Sans" w:hAnsi="Open Sans" w:cs="Open Sans"/>
                <w:sz w:val="20"/>
                <w:szCs w:val="20"/>
              </w:rPr>
            </w:pPr>
          </w:p>
          <w:p w14:paraId="245E4C0F" w14:textId="7D0B9C0C" w:rsidR="00235F95" w:rsidRPr="008D40A6" w:rsidRDefault="00235F95" w:rsidP="00235F95">
            <w:pPr>
              <w:spacing w:after="0"/>
              <w:rPr>
                <w:rFonts w:ascii="Open Sans" w:hAnsi="Open Sans" w:cs="Open Sans"/>
                <w:sz w:val="20"/>
                <w:szCs w:val="20"/>
              </w:rPr>
            </w:pPr>
            <w:r>
              <w:rPr>
                <w:rFonts w:ascii="Open Sans" w:hAnsi="Open Sans" w:cs="Open Sans"/>
                <w:sz w:val="20"/>
                <w:szCs w:val="20"/>
              </w:rPr>
              <w:t xml:space="preserve">Attenzione: </w:t>
            </w:r>
            <w:r>
              <w:rPr>
                <w:rFonts w:ascii="Open Sans" w:hAnsi="Open Sans" w:cs="Open Sans"/>
                <w:sz w:val="20"/>
                <w:szCs w:val="20"/>
                <w:u w:val="single"/>
              </w:rPr>
              <w:t>i supporti di memoria non possono essere alienati.</w:t>
            </w:r>
            <w:r>
              <w:rPr>
                <w:rFonts w:ascii="Open Sans" w:hAnsi="Open Sans" w:cs="Open Sans"/>
                <w:sz w:val="20"/>
                <w:szCs w:val="20"/>
              </w:rPr>
              <w:t xml:space="preserve"> Questo per evitare il rischio che chi ne prenda possesso possa, attraverso opportuni metodi, accedere ad informazioni ancora presenti nel supporto.</w:t>
            </w:r>
          </w:p>
          <w:p w14:paraId="50989D89" w14:textId="77777777" w:rsidR="00235F95" w:rsidRPr="008D40A6" w:rsidRDefault="00235F95" w:rsidP="00235F95">
            <w:pPr>
              <w:spacing w:after="0"/>
              <w:rPr>
                <w:rFonts w:ascii="Open Sans" w:hAnsi="Open Sans" w:cs="Open Sans"/>
                <w:sz w:val="20"/>
                <w:szCs w:val="20"/>
              </w:rPr>
            </w:pPr>
          </w:p>
          <w:p w14:paraId="09E0728E" w14:textId="77777777" w:rsidR="00235F95" w:rsidRPr="008D40A6" w:rsidRDefault="00235F95" w:rsidP="00235F95">
            <w:pPr>
              <w:spacing w:after="0"/>
              <w:rPr>
                <w:rFonts w:ascii="Open Sans" w:hAnsi="Open Sans" w:cs="Open Sans"/>
                <w:sz w:val="20"/>
                <w:szCs w:val="20"/>
              </w:rPr>
            </w:pPr>
            <w:r>
              <w:rPr>
                <w:rFonts w:ascii="Open Sans" w:hAnsi="Open Sans" w:cs="Open Sans"/>
                <w:sz w:val="20"/>
                <w:szCs w:val="20"/>
              </w:rPr>
              <w:t>Per il supporto individuato la procedura di dismissione prevede le seguenti fasi presiedute dall’RGSI:</w:t>
            </w:r>
          </w:p>
          <w:p w14:paraId="029766A4" w14:textId="77777777" w:rsidR="00235F95" w:rsidRPr="008D40A6" w:rsidRDefault="00235F95" w:rsidP="00235F95">
            <w:pPr>
              <w:spacing w:after="0"/>
              <w:rPr>
                <w:rFonts w:ascii="Open Sans" w:hAnsi="Open Sans" w:cs="Open Sans"/>
                <w:sz w:val="20"/>
                <w:szCs w:val="20"/>
              </w:rPr>
            </w:pPr>
          </w:p>
          <w:p w14:paraId="054945C6" w14:textId="3B77F40B" w:rsidR="00235F95" w:rsidRPr="008D40A6" w:rsidRDefault="00235F95" w:rsidP="00235F95">
            <w:pPr>
              <w:pStyle w:val="Paragrafoelenco"/>
              <w:numPr>
                <w:ilvl w:val="0"/>
                <w:numId w:val="142"/>
              </w:numPr>
              <w:spacing w:after="0"/>
              <w:rPr>
                <w:rFonts w:ascii="Open Sans" w:hAnsi="Open Sans" w:cs="Open Sans"/>
                <w:b/>
                <w:bCs/>
                <w:sz w:val="20"/>
                <w:szCs w:val="20"/>
              </w:rPr>
            </w:pPr>
            <w:r>
              <w:rPr>
                <w:rFonts w:ascii="Open Sans" w:hAnsi="Open Sans" w:cs="Open Sans"/>
                <w:sz w:val="20"/>
                <w:szCs w:val="20"/>
              </w:rPr>
              <w:t xml:space="preserve">Individuazione del supporto sul modulo </w:t>
            </w:r>
            <w:r>
              <w:rPr>
                <w:rFonts w:ascii="Open Sans" w:hAnsi="Open Sans" w:cs="Open Sans"/>
                <w:b/>
                <w:bCs/>
                <w:sz w:val="20"/>
                <w:szCs w:val="20"/>
              </w:rPr>
              <w:t>MOD-710-M Inventario degli asset</w:t>
            </w:r>
          </w:p>
          <w:p w14:paraId="67066624" w14:textId="77777777" w:rsidR="00235F95" w:rsidRPr="008D40A6" w:rsidRDefault="00235F95" w:rsidP="00235F95">
            <w:pPr>
              <w:pStyle w:val="Paragrafoelenco"/>
              <w:numPr>
                <w:ilvl w:val="0"/>
                <w:numId w:val="142"/>
              </w:numPr>
              <w:spacing w:after="0"/>
              <w:rPr>
                <w:rFonts w:ascii="Open Sans" w:hAnsi="Open Sans" w:cs="Open Sans"/>
                <w:sz w:val="20"/>
                <w:szCs w:val="20"/>
              </w:rPr>
            </w:pPr>
            <w:r>
              <w:rPr>
                <w:rFonts w:ascii="Open Sans" w:hAnsi="Open Sans" w:cs="Open Sans"/>
                <w:sz w:val="20"/>
                <w:szCs w:val="20"/>
              </w:rPr>
              <w:t xml:space="preserve">Trasferimento dei dati su nuovo supporto </w:t>
            </w:r>
          </w:p>
          <w:p w14:paraId="7B896029" w14:textId="77777777" w:rsidR="00235F95" w:rsidRPr="008D40A6" w:rsidRDefault="00235F95" w:rsidP="00235F95">
            <w:pPr>
              <w:pStyle w:val="Paragrafoelenco"/>
              <w:numPr>
                <w:ilvl w:val="0"/>
                <w:numId w:val="142"/>
              </w:numPr>
              <w:spacing w:after="0"/>
              <w:rPr>
                <w:rFonts w:ascii="Open Sans" w:hAnsi="Open Sans" w:cs="Open Sans"/>
                <w:sz w:val="20"/>
                <w:szCs w:val="20"/>
              </w:rPr>
            </w:pPr>
            <w:r>
              <w:rPr>
                <w:rFonts w:ascii="Open Sans" w:hAnsi="Open Sans" w:cs="Open Sans"/>
                <w:sz w:val="20"/>
                <w:szCs w:val="20"/>
              </w:rPr>
              <w:t>Distruzione dei dati presenti nel supporto da dismettere</w:t>
            </w:r>
          </w:p>
          <w:p w14:paraId="603B07CB" w14:textId="77777777" w:rsidR="00235F95" w:rsidRPr="008D40A6" w:rsidRDefault="00235F95" w:rsidP="00235F95">
            <w:pPr>
              <w:pStyle w:val="Paragrafoelenco"/>
              <w:numPr>
                <w:ilvl w:val="0"/>
                <w:numId w:val="142"/>
              </w:numPr>
              <w:spacing w:after="0"/>
              <w:rPr>
                <w:rFonts w:ascii="Open Sans" w:hAnsi="Open Sans" w:cs="Open Sans"/>
                <w:sz w:val="20"/>
                <w:szCs w:val="20"/>
              </w:rPr>
            </w:pPr>
            <w:r>
              <w:rPr>
                <w:rFonts w:ascii="Open Sans" w:hAnsi="Open Sans" w:cs="Open Sans"/>
                <w:sz w:val="20"/>
                <w:szCs w:val="20"/>
              </w:rPr>
              <w:t>Distruzione del supporto</w:t>
            </w:r>
          </w:p>
          <w:p w14:paraId="53A6DD2C" w14:textId="77777777" w:rsidR="00235F95" w:rsidRPr="008D40A6" w:rsidRDefault="00235F95" w:rsidP="00235F95">
            <w:pPr>
              <w:pStyle w:val="Paragrafoelenco"/>
              <w:numPr>
                <w:ilvl w:val="0"/>
                <w:numId w:val="142"/>
              </w:numPr>
              <w:spacing w:after="0"/>
              <w:rPr>
                <w:rFonts w:ascii="Open Sans" w:hAnsi="Open Sans" w:cs="Open Sans"/>
                <w:sz w:val="20"/>
                <w:szCs w:val="20"/>
              </w:rPr>
            </w:pPr>
            <w:r>
              <w:rPr>
                <w:rFonts w:ascii="Open Sans" w:hAnsi="Open Sans" w:cs="Open Sans"/>
                <w:sz w:val="20"/>
                <w:szCs w:val="20"/>
              </w:rPr>
              <w:t>Smaltimento del supporto conformemente alla normativa ambientale (es: conferimento rifiuti RAEE – apparecchiature elettroniche ed elettriche)</w:t>
            </w:r>
          </w:p>
          <w:p w14:paraId="437FC670" w14:textId="606753E4" w:rsidR="00235F95" w:rsidRPr="008D40A6" w:rsidRDefault="00235F95" w:rsidP="00235F95">
            <w:pPr>
              <w:pStyle w:val="Paragrafoelenco"/>
              <w:numPr>
                <w:ilvl w:val="0"/>
                <w:numId w:val="142"/>
              </w:numPr>
              <w:spacing w:after="0"/>
              <w:rPr>
                <w:rFonts w:ascii="Open Sans" w:hAnsi="Open Sans" w:cs="Open Sans"/>
                <w:b/>
                <w:bCs/>
                <w:sz w:val="20"/>
                <w:szCs w:val="20"/>
              </w:rPr>
            </w:pPr>
            <w:r>
              <w:rPr>
                <w:rFonts w:ascii="Open Sans" w:hAnsi="Open Sans" w:cs="Open Sans"/>
                <w:sz w:val="20"/>
                <w:szCs w:val="20"/>
              </w:rPr>
              <w:t>Indicazione della data di dismissione all’interno del</w:t>
            </w:r>
            <w:r>
              <w:rPr>
                <w:rFonts w:ascii="Open Sans" w:hAnsi="Open Sans" w:cs="Open Sans"/>
                <w:b/>
                <w:bCs/>
                <w:sz w:val="20"/>
                <w:szCs w:val="20"/>
              </w:rPr>
              <w:t xml:space="preserve"> MOD-710-M Inventario degli asset </w:t>
            </w:r>
            <w:r>
              <w:rPr>
                <w:rFonts w:ascii="Open Sans" w:hAnsi="Open Sans" w:cs="Open Sans"/>
                <w:sz w:val="20"/>
                <w:szCs w:val="20"/>
              </w:rPr>
              <w:t>nel campo “Dismissione”</w:t>
            </w:r>
          </w:p>
          <w:p w14:paraId="17EC8E48" w14:textId="77777777" w:rsidR="00235F95" w:rsidRPr="008D40A6" w:rsidRDefault="00235F95" w:rsidP="00235F95">
            <w:pPr>
              <w:spacing w:after="0"/>
              <w:rPr>
                <w:rFonts w:ascii="Open Sans" w:hAnsi="Open Sans" w:cs="Open Sans"/>
                <w:sz w:val="20"/>
                <w:szCs w:val="20"/>
              </w:rPr>
            </w:pPr>
          </w:p>
          <w:p w14:paraId="0C2360D9" w14:textId="4E03662A" w:rsidR="00235F95" w:rsidRPr="003B1A80" w:rsidRDefault="003B1A80" w:rsidP="003B1A80">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CONTROLLI DEI SUPPORTI IN FASE DI TRASPORTO FISICO</w:t>
            </w:r>
          </w:p>
          <w:p w14:paraId="684951DB" w14:textId="77777777" w:rsidR="003B1A80" w:rsidRDefault="003B1A80" w:rsidP="00235F95">
            <w:pPr>
              <w:spacing w:after="0"/>
              <w:jc w:val="both"/>
              <w:rPr>
                <w:rFonts w:ascii="Open Sans" w:hAnsi="Open Sans" w:cs="Open Sans"/>
                <w:sz w:val="20"/>
                <w:szCs w:val="20"/>
              </w:rPr>
            </w:pPr>
          </w:p>
          <w:p w14:paraId="44470ECB" w14:textId="11042D44"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I supporti che per motivi di necessità sono spostati al di fuori della sede dell’organizzazione, come nel caso dei computer portatili impiegati per il telelavoro, non possono contenere (sull’hard disk) informazioni critiche in generale. Essi dispongono dell’accesso al sistema informativo le cui informazioni trattate sono presenti del relativo database presente sul server dell’organizzazione. I supporti in generale che contengono informazioni critiche (ad eccezione dei portatili e degli altri dispositivi impiegati sistematicamente per il telelavoro) possono essere trasportati solo nei casi autorizzati dall’alta direzione.</w:t>
            </w:r>
          </w:p>
          <w:p w14:paraId="750F50CB" w14:textId="77777777" w:rsidR="00235F95" w:rsidRPr="008D40A6" w:rsidRDefault="00235F95" w:rsidP="00235F95">
            <w:pPr>
              <w:spacing w:after="0"/>
              <w:jc w:val="both"/>
              <w:rPr>
                <w:rFonts w:ascii="Open Sans" w:hAnsi="Open Sans" w:cs="Open Sans"/>
                <w:sz w:val="20"/>
                <w:szCs w:val="20"/>
              </w:rPr>
            </w:pPr>
          </w:p>
          <w:p w14:paraId="679B6DC9" w14:textId="5D1766D5" w:rsidR="00235F95" w:rsidRPr="00B05BD1" w:rsidRDefault="00235F95" w:rsidP="00235F95">
            <w:pPr>
              <w:spacing w:after="0"/>
              <w:jc w:val="both"/>
              <w:rPr>
                <w:rFonts w:ascii="Open Sans" w:hAnsi="Open Sans" w:cs="Open Sans"/>
                <w:b/>
                <w:bCs/>
                <w:sz w:val="20"/>
                <w:szCs w:val="20"/>
              </w:rPr>
            </w:pPr>
            <w:r>
              <w:rPr>
                <w:rFonts w:ascii="Open Sans" w:hAnsi="Open Sans" w:cs="Open Sans"/>
                <w:sz w:val="20"/>
                <w:szCs w:val="20"/>
              </w:rPr>
              <w:t xml:space="preserve">Il supporto trasportato deve essere identificato, classificato e protetto dai seguenti controlli documentati nel modulo </w:t>
            </w:r>
            <w:r>
              <w:rPr>
                <w:rFonts w:ascii="Open Sans" w:hAnsi="Open Sans" w:cs="Open Sans"/>
                <w:b/>
                <w:bCs/>
                <w:sz w:val="20"/>
                <w:szCs w:val="20"/>
              </w:rPr>
              <w:t>MOD-710-P Trasferimento asset:</w:t>
            </w:r>
          </w:p>
          <w:p w14:paraId="50CFA38A" w14:textId="77777777" w:rsidR="00235F95" w:rsidRPr="00B05BD1" w:rsidRDefault="00235F95" w:rsidP="00235F95">
            <w:pPr>
              <w:spacing w:after="0"/>
              <w:jc w:val="both"/>
              <w:rPr>
                <w:rFonts w:ascii="Open Sans" w:hAnsi="Open Sans" w:cs="Open Sans"/>
                <w:b/>
                <w:bCs/>
                <w:sz w:val="20"/>
                <w:szCs w:val="20"/>
              </w:rPr>
            </w:pPr>
          </w:p>
          <w:p w14:paraId="48C1D813" w14:textId="77777777" w:rsidR="00235F95" w:rsidRPr="00B05BD1" w:rsidRDefault="00235F95" w:rsidP="00235F95">
            <w:pPr>
              <w:pStyle w:val="Paragrafoelenco"/>
              <w:numPr>
                <w:ilvl w:val="0"/>
                <w:numId w:val="144"/>
              </w:numPr>
              <w:spacing w:after="0"/>
              <w:jc w:val="both"/>
              <w:rPr>
                <w:rFonts w:ascii="Open Sans" w:hAnsi="Open Sans" w:cs="Open Sans"/>
                <w:sz w:val="20"/>
                <w:szCs w:val="20"/>
              </w:rPr>
            </w:pPr>
            <w:r>
              <w:rPr>
                <w:rFonts w:ascii="Open Sans" w:hAnsi="Open Sans" w:cs="Open Sans"/>
                <w:sz w:val="20"/>
                <w:szCs w:val="20"/>
              </w:rPr>
              <w:t>Accesso al dispositivo soltanto mediante autenticazione</w:t>
            </w:r>
          </w:p>
          <w:p w14:paraId="4F8B1CCE" w14:textId="77777777" w:rsidR="00235F95" w:rsidRPr="00B05BD1" w:rsidRDefault="00235F95" w:rsidP="00235F95">
            <w:pPr>
              <w:pStyle w:val="Paragrafoelenco"/>
              <w:numPr>
                <w:ilvl w:val="0"/>
                <w:numId w:val="144"/>
              </w:numPr>
              <w:spacing w:after="0"/>
              <w:jc w:val="both"/>
              <w:rPr>
                <w:rFonts w:ascii="Open Sans" w:hAnsi="Open Sans" w:cs="Open Sans"/>
                <w:sz w:val="20"/>
                <w:szCs w:val="20"/>
              </w:rPr>
            </w:pPr>
            <w:r>
              <w:rPr>
                <w:rFonts w:ascii="Open Sans" w:hAnsi="Open Sans" w:cs="Open Sans"/>
                <w:sz w:val="20"/>
                <w:szCs w:val="20"/>
              </w:rPr>
              <w:t>Cifratura dell’hard disk</w:t>
            </w:r>
          </w:p>
          <w:p w14:paraId="26DCE4C0" w14:textId="77777777" w:rsidR="00235F95" w:rsidRPr="008D40A6" w:rsidRDefault="00235F95" w:rsidP="00235F95">
            <w:pPr>
              <w:pStyle w:val="Paragrafoelenco"/>
              <w:numPr>
                <w:ilvl w:val="0"/>
                <w:numId w:val="144"/>
              </w:numPr>
              <w:spacing w:after="0"/>
              <w:jc w:val="both"/>
              <w:rPr>
                <w:rFonts w:ascii="Open Sans" w:hAnsi="Open Sans" w:cs="Open Sans"/>
                <w:sz w:val="20"/>
                <w:szCs w:val="20"/>
              </w:rPr>
            </w:pPr>
            <w:r>
              <w:rPr>
                <w:rFonts w:ascii="Open Sans" w:hAnsi="Open Sans" w:cs="Open Sans"/>
                <w:sz w:val="20"/>
                <w:szCs w:val="20"/>
              </w:rPr>
              <w:lastRenderedPageBreak/>
              <w:t>Apposizione, sul supporto, di un segno distintivo non rimovibile, tale da renderlo inequivocabilmente identificabile ed appartenente all’organizzazione (es: un’etichetta nascosta che reca il numero di id del supporto e il logo dell’organizzazione)</w:t>
            </w:r>
          </w:p>
          <w:p w14:paraId="03407265" w14:textId="77777777" w:rsidR="00235F95" w:rsidRPr="008D40A6" w:rsidRDefault="00235F95" w:rsidP="00235F95">
            <w:pPr>
              <w:pStyle w:val="Paragrafoelenco"/>
              <w:numPr>
                <w:ilvl w:val="0"/>
                <w:numId w:val="144"/>
              </w:numPr>
              <w:spacing w:after="0"/>
              <w:jc w:val="both"/>
              <w:rPr>
                <w:rFonts w:ascii="Open Sans" w:hAnsi="Open Sans" w:cs="Open Sans"/>
                <w:sz w:val="20"/>
                <w:szCs w:val="20"/>
              </w:rPr>
            </w:pPr>
            <w:r>
              <w:rPr>
                <w:rFonts w:ascii="Open Sans" w:hAnsi="Open Sans" w:cs="Open Sans"/>
                <w:sz w:val="20"/>
                <w:szCs w:val="20"/>
              </w:rPr>
              <w:t xml:space="preserve">Eventuali registrazioni di assegnazione del supporto ad un nuovo responsabile </w:t>
            </w:r>
          </w:p>
          <w:p w14:paraId="49C1FEC2" w14:textId="2D5B3BED" w:rsidR="00235F95" w:rsidRPr="008D40A6" w:rsidRDefault="00235F95" w:rsidP="00405E4E">
            <w:pPr>
              <w:tabs>
                <w:tab w:val="left" w:pos="939"/>
              </w:tabs>
              <w:spacing w:after="0"/>
              <w:jc w:val="both"/>
              <w:rPr>
                <w:rFonts w:ascii="Open Sans" w:hAnsi="Open Sans" w:cs="Open Sans"/>
                <w:sz w:val="20"/>
                <w:szCs w:val="20"/>
              </w:rPr>
            </w:pPr>
          </w:p>
        </w:tc>
      </w:tr>
    </w:tbl>
    <w:p w14:paraId="47886879" w14:textId="77777777" w:rsidR="00AB54D5" w:rsidRPr="008D40A6" w:rsidRDefault="00AB54D5" w:rsidP="00D16EF5">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D40A6" w14:paraId="65C311C2" w14:textId="77777777" w:rsidTr="00D448EC">
        <w:tc>
          <w:tcPr>
            <w:tcW w:w="11047" w:type="dxa"/>
            <w:shd w:val="clear" w:color="auto" w:fill="C00000"/>
          </w:tcPr>
          <w:p w14:paraId="3DF7C811" w14:textId="7BEC011A" w:rsidR="00AB54D5" w:rsidRPr="00B05BD1" w:rsidRDefault="00AB54D5" w:rsidP="00405E4E">
            <w:pPr>
              <w:spacing w:after="0"/>
              <w:jc w:val="both"/>
              <w:rPr>
                <w:rFonts w:ascii="Open Sans" w:hAnsi="Open Sans" w:cs="Open Sans"/>
                <w:b/>
                <w:bCs/>
                <w:sz w:val="20"/>
                <w:szCs w:val="20"/>
              </w:rPr>
            </w:pPr>
            <w:r>
              <w:rPr>
                <w:rFonts w:ascii="Open Sans" w:hAnsi="Open Sans" w:cs="Open Sans"/>
                <w:b/>
                <w:bCs/>
                <w:sz w:val="20"/>
                <w:szCs w:val="20"/>
              </w:rPr>
              <w:t xml:space="preserve">7.11 SERVIZI DI SUPPORTO </w:t>
            </w:r>
          </w:p>
        </w:tc>
      </w:tr>
      <w:tr w:rsidR="00235F95" w:rsidRPr="008D40A6" w14:paraId="5010308C" w14:textId="77777777" w:rsidTr="00D448EC">
        <w:tc>
          <w:tcPr>
            <w:tcW w:w="11047" w:type="dxa"/>
          </w:tcPr>
          <w:p w14:paraId="2BC9CFAD" w14:textId="77777777" w:rsidR="00235F95" w:rsidRPr="008D40A6" w:rsidRDefault="00235F95" w:rsidP="00235F95">
            <w:pPr>
              <w:spacing w:after="0"/>
              <w:jc w:val="both"/>
              <w:rPr>
                <w:rFonts w:ascii="Open Sans" w:hAnsi="Open Sans" w:cs="Open Sans"/>
                <w:sz w:val="20"/>
                <w:szCs w:val="20"/>
              </w:rPr>
            </w:pPr>
          </w:p>
          <w:p w14:paraId="7D391D24" w14:textId="1E5B4812" w:rsidR="00D448EC" w:rsidRPr="00D448EC" w:rsidRDefault="00D448EC" w:rsidP="00235F95">
            <w:pPr>
              <w:spacing w:after="0"/>
              <w:jc w:val="both"/>
              <w:rPr>
                <w:rFonts w:ascii="Open Sans" w:hAnsi="Open Sans" w:cs="Open Sans"/>
                <w:b/>
                <w:bCs/>
                <w:sz w:val="20"/>
                <w:szCs w:val="20"/>
              </w:rPr>
            </w:pPr>
            <w:r>
              <w:rPr>
                <w:rFonts w:ascii="Open Sans" w:hAnsi="Open Sans" w:cs="Open Sans"/>
                <w:b/>
                <w:bCs/>
                <w:sz w:val="20"/>
                <w:szCs w:val="20"/>
                <w:highlight w:val="yellow"/>
              </w:rPr>
              <w:t>Le strutture di elaborazione delle informazioni devono essere protette da interruzioni di corrente e da altre interruzioni causate da malfunzionamenti nei servizi di supporto.</w:t>
            </w:r>
          </w:p>
          <w:p w14:paraId="4A4D1A2E" w14:textId="77777777" w:rsidR="00D448EC" w:rsidRDefault="00D448EC" w:rsidP="00235F95">
            <w:pPr>
              <w:spacing w:after="0"/>
              <w:jc w:val="both"/>
              <w:rPr>
                <w:rFonts w:ascii="Open Sans" w:hAnsi="Open Sans" w:cs="Open Sans"/>
                <w:sz w:val="20"/>
                <w:szCs w:val="20"/>
              </w:rPr>
            </w:pPr>
          </w:p>
          <w:p w14:paraId="16B23535" w14:textId="2A36692A" w:rsidR="00D448EC" w:rsidRPr="00D448EC" w:rsidRDefault="00D448EC" w:rsidP="00235F95">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ALIMENTAZIONE ALTERNATIVA </w:t>
            </w:r>
          </w:p>
          <w:p w14:paraId="6B5F6530" w14:textId="77777777" w:rsidR="00D448EC" w:rsidRDefault="00D448EC" w:rsidP="00235F95">
            <w:pPr>
              <w:spacing w:after="0"/>
              <w:jc w:val="both"/>
              <w:rPr>
                <w:rFonts w:ascii="Open Sans" w:hAnsi="Open Sans" w:cs="Open Sans"/>
                <w:sz w:val="20"/>
                <w:szCs w:val="20"/>
              </w:rPr>
            </w:pPr>
          </w:p>
          <w:p w14:paraId="7830E42E" w14:textId="290A9992"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 xml:space="preserve">Il sistema di </w:t>
            </w:r>
            <w:r>
              <w:rPr>
                <w:rFonts w:ascii="Open Sans" w:hAnsi="Open Sans" w:cs="Open Sans"/>
                <w:b/>
                <w:bCs/>
                <w:sz w:val="20"/>
                <w:szCs w:val="20"/>
              </w:rPr>
              <w:t>alimentazione alternativa</w:t>
            </w:r>
            <w:r>
              <w:rPr>
                <w:rFonts w:ascii="Open Sans" w:hAnsi="Open Sans" w:cs="Open Sans"/>
                <w:sz w:val="20"/>
                <w:szCs w:val="20"/>
              </w:rPr>
              <w:t xml:space="preserve"> è un’infrastruttura di supporto con la quale l’organizzazione provvede ad assicurare l’operatività delle macchine (e delle persone) in assenza di energia.</w:t>
            </w:r>
          </w:p>
          <w:p w14:paraId="06AEABBB" w14:textId="77777777" w:rsidR="00235F95" w:rsidRPr="008D40A6" w:rsidRDefault="00235F95" w:rsidP="00235F95">
            <w:pPr>
              <w:spacing w:after="0"/>
              <w:jc w:val="both"/>
              <w:rPr>
                <w:rFonts w:ascii="Open Sans" w:hAnsi="Open Sans" w:cs="Open Sans"/>
                <w:sz w:val="20"/>
                <w:szCs w:val="20"/>
              </w:rPr>
            </w:pPr>
          </w:p>
          <w:p w14:paraId="75FED183" w14:textId="77777777"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 xml:space="preserve">Questo controllo è funzionale alla protezione delle informazioni dal </w:t>
            </w:r>
            <w:r>
              <w:rPr>
                <w:rFonts w:ascii="Open Sans" w:hAnsi="Open Sans" w:cs="Open Sans"/>
                <w:b/>
                <w:bCs/>
                <w:sz w:val="20"/>
                <w:szCs w:val="20"/>
              </w:rPr>
              <w:t>rischio di indisponibilità</w:t>
            </w:r>
            <w:r>
              <w:rPr>
                <w:rFonts w:ascii="Open Sans" w:hAnsi="Open Sans" w:cs="Open Sans"/>
                <w:sz w:val="20"/>
                <w:szCs w:val="20"/>
              </w:rPr>
              <w:t xml:space="preserve"> dovuto all’impossibilità di accendere i computer per mancanza di energia.  Il controllo in questione ha un duplice vantaggio poiché protegge le informazioni anche dal rischio di indisponibilità causato dalla loro perdita dovuta non soltanto all’interruzione dell’energia ma anche ad eventuali cali di tensione.</w:t>
            </w:r>
          </w:p>
          <w:p w14:paraId="4BB891B7" w14:textId="77777777" w:rsidR="00235F95" w:rsidRPr="008D40A6" w:rsidRDefault="00235F95" w:rsidP="00235F95">
            <w:pPr>
              <w:spacing w:after="0"/>
              <w:jc w:val="both"/>
              <w:rPr>
                <w:rFonts w:ascii="Open Sans" w:hAnsi="Open Sans" w:cs="Open Sans"/>
                <w:sz w:val="20"/>
                <w:szCs w:val="20"/>
              </w:rPr>
            </w:pPr>
          </w:p>
          <w:p w14:paraId="02BAEE87" w14:textId="1B65AD6D"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 xml:space="preserve">Tale controllo è documentato nel modulo </w:t>
            </w:r>
            <w:r>
              <w:rPr>
                <w:rFonts w:ascii="Open Sans" w:hAnsi="Open Sans" w:cs="Open Sans"/>
                <w:b/>
                <w:bCs/>
                <w:sz w:val="20"/>
                <w:szCs w:val="20"/>
              </w:rPr>
              <w:t xml:space="preserve">MOD-710-M Inventario degli asset </w:t>
            </w:r>
            <w:r>
              <w:rPr>
                <w:rFonts w:ascii="Open Sans" w:hAnsi="Open Sans" w:cs="Open Sans"/>
                <w:sz w:val="20"/>
                <w:szCs w:val="20"/>
              </w:rPr>
              <w:t>in corrispondenza dei singoli asset protetti.</w:t>
            </w:r>
          </w:p>
          <w:p w14:paraId="585D6ABD" w14:textId="77777777" w:rsidR="00235F95" w:rsidRPr="008D40A6" w:rsidRDefault="00235F95" w:rsidP="00235F95">
            <w:pPr>
              <w:spacing w:after="0"/>
              <w:jc w:val="both"/>
              <w:rPr>
                <w:rFonts w:ascii="Open Sans" w:hAnsi="Open Sans" w:cs="Open Sans"/>
                <w:sz w:val="20"/>
                <w:szCs w:val="20"/>
              </w:rPr>
            </w:pPr>
          </w:p>
          <w:p w14:paraId="078D3AAA" w14:textId="700F8F00" w:rsidR="00235F95" w:rsidRPr="008D40A6" w:rsidRDefault="00235F95" w:rsidP="00235F95">
            <w:pPr>
              <w:tabs>
                <w:tab w:val="left" w:pos="939"/>
              </w:tabs>
              <w:spacing w:after="0"/>
              <w:jc w:val="both"/>
              <w:rPr>
                <w:rFonts w:ascii="Open Sans" w:hAnsi="Open Sans" w:cs="Open Sans"/>
                <w:sz w:val="20"/>
                <w:szCs w:val="20"/>
              </w:rPr>
            </w:pPr>
          </w:p>
        </w:tc>
      </w:tr>
    </w:tbl>
    <w:p w14:paraId="4084B3F0" w14:textId="77777777" w:rsidR="00AB54D5" w:rsidRPr="008551F6" w:rsidRDefault="00AB54D5" w:rsidP="00D16EF5">
      <w:pPr>
        <w:rPr>
          <w:rFonts w:ascii="Open Sans" w:hAnsi="Open Sans" w:cs="Open Sans"/>
          <w:b/>
          <w:bC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551F6" w14:paraId="19642E5D" w14:textId="77777777" w:rsidTr="00D448EC">
        <w:tc>
          <w:tcPr>
            <w:tcW w:w="11047" w:type="dxa"/>
            <w:shd w:val="clear" w:color="auto" w:fill="C00000"/>
          </w:tcPr>
          <w:p w14:paraId="7FEBF007" w14:textId="1BB8972B" w:rsidR="00AB54D5" w:rsidRPr="008551F6" w:rsidRDefault="00AB54D5" w:rsidP="00405E4E">
            <w:pPr>
              <w:spacing w:after="0"/>
              <w:jc w:val="both"/>
              <w:rPr>
                <w:rFonts w:ascii="Open Sans" w:hAnsi="Open Sans" w:cs="Open Sans"/>
                <w:b/>
                <w:bCs/>
                <w:sz w:val="20"/>
                <w:szCs w:val="20"/>
              </w:rPr>
            </w:pPr>
            <w:r>
              <w:rPr>
                <w:rFonts w:ascii="Open Sans" w:hAnsi="Open Sans" w:cs="Open Sans"/>
                <w:b/>
                <w:bCs/>
                <w:sz w:val="20"/>
                <w:szCs w:val="20"/>
              </w:rPr>
              <w:t>7.12 SICUREZZA DEI CAVI</w:t>
            </w:r>
          </w:p>
        </w:tc>
      </w:tr>
      <w:tr w:rsidR="00AB54D5" w:rsidRPr="008D40A6" w14:paraId="1F15B6B4" w14:textId="77777777" w:rsidTr="00D448EC">
        <w:tc>
          <w:tcPr>
            <w:tcW w:w="11047" w:type="dxa"/>
          </w:tcPr>
          <w:p w14:paraId="068C0717" w14:textId="77777777" w:rsidR="00D448EC" w:rsidRDefault="00D448EC" w:rsidP="00405E4E">
            <w:pPr>
              <w:tabs>
                <w:tab w:val="left" w:pos="939"/>
              </w:tabs>
              <w:spacing w:after="0"/>
              <w:jc w:val="both"/>
              <w:rPr>
                <w:rFonts w:ascii="Open Sans" w:hAnsi="Open Sans" w:cs="Open Sans"/>
                <w:b/>
                <w:bCs/>
                <w:sz w:val="20"/>
                <w:szCs w:val="20"/>
              </w:rPr>
            </w:pPr>
          </w:p>
          <w:p w14:paraId="5C0E3CDB" w14:textId="45B9DE25" w:rsidR="00AB54D5" w:rsidRPr="00D448EC" w:rsidRDefault="00D54CA8" w:rsidP="00405E4E">
            <w:pPr>
              <w:tabs>
                <w:tab w:val="left" w:pos="939"/>
              </w:tabs>
              <w:spacing w:after="0"/>
              <w:jc w:val="both"/>
              <w:rPr>
                <w:rFonts w:ascii="Open Sans" w:hAnsi="Open Sans" w:cs="Open Sans"/>
                <w:b/>
                <w:bCs/>
                <w:sz w:val="20"/>
                <w:szCs w:val="20"/>
              </w:rPr>
            </w:pPr>
            <w:r>
              <w:rPr>
                <w:rFonts w:ascii="Open Sans" w:hAnsi="Open Sans" w:cs="Open Sans"/>
                <w:b/>
                <w:bCs/>
                <w:sz w:val="20"/>
                <w:szCs w:val="20"/>
                <w:highlight w:val="yellow"/>
              </w:rPr>
              <w:t>I cavi che trasportano alimentazione, dati o servizi di informazione di supporto devono essere protetti da intercettazioni, interferenze o danneggiamenti.</w:t>
            </w:r>
          </w:p>
          <w:p w14:paraId="52BEB0FF" w14:textId="77777777" w:rsidR="00235F95" w:rsidRPr="008D40A6" w:rsidRDefault="00235F95" w:rsidP="00405E4E">
            <w:pPr>
              <w:tabs>
                <w:tab w:val="left" w:pos="939"/>
              </w:tabs>
              <w:spacing w:after="0"/>
              <w:jc w:val="both"/>
              <w:rPr>
                <w:rFonts w:ascii="Open Sans" w:hAnsi="Open Sans" w:cs="Open Sans"/>
                <w:sz w:val="20"/>
                <w:szCs w:val="20"/>
              </w:rPr>
            </w:pPr>
          </w:p>
          <w:p w14:paraId="23773A2E" w14:textId="17D8EDFE" w:rsidR="00235F95" w:rsidRPr="00D448EC" w:rsidRDefault="00D448EC" w:rsidP="00405E4E">
            <w:pPr>
              <w:tabs>
                <w:tab w:val="left" w:pos="939"/>
              </w:tabs>
              <w:spacing w:after="0"/>
              <w:jc w:val="both"/>
              <w:rPr>
                <w:rFonts w:ascii="Open Sans" w:hAnsi="Open Sans" w:cs="Open Sans"/>
                <w:color w:val="C00000"/>
                <w:sz w:val="20"/>
                <w:szCs w:val="20"/>
              </w:rPr>
            </w:pPr>
            <w:r>
              <w:rPr>
                <w:rFonts w:ascii="Open Sans" w:hAnsi="Open Sans" w:cs="Open Sans"/>
                <w:b/>
                <w:bCs/>
                <w:color w:val="C00000"/>
                <w:sz w:val="20"/>
                <w:szCs w:val="20"/>
              </w:rPr>
              <w:t>CABLAGGIO ISO/IEC 11801 standard</w:t>
            </w:r>
          </w:p>
          <w:p w14:paraId="4D93DA4A" w14:textId="77777777" w:rsidR="00D448EC" w:rsidRPr="008D40A6" w:rsidRDefault="00D448EC" w:rsidP="00405E4E">
            <w:pPr>
              <w:tabs>
                <w:tab w:val="left" w:pos="939"/>
              </w:tabs>
              <w:spacing w:after="0"/>
              <w:jc w:val="both"/>
              <w:rPr>
                <w:rFonts w:ascii="Open Sans" w:hAnsi="Open Sans" w:cs="Open Sans"/>
                <w:sz w:val="20"/>
                <w:szCs w:val="20"/>
              </w:rPr>
            </w:pPr>
          </w:p>
          <w:p w14:paraId="2FFFBFC4" w14:textId="77777777"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 xml:space="preserve">I cavi per l’energia elettrica e per le telecomunicazioni sono protetti dalla messa a punto di un corretto cablaggio predisposto da </w:t>
            </w:r>
            <w:r>
              <w:rPr>
                <w:rFonts w:ascii="Open Sans" w:hAnsi="Open Sans" w:cs="Open Sans"/>
                <w:b/>
                <w:bCs/>
                <w:sz w:val="20"/>
                <w:szCs w:val="20"/>
              </w:rPr>
              <w:t>ditte specializzate e certificate</w:t>
            </w:r>
            <w:r>
              <w:rPr>
                <w:rFonts w:ascii="Open Sans" w:hAnsi="Open Sans" w:cs="Open Sans"/>
                <w:sz w:val="20"/>
                <w:szCs w:val="20"/>
              </w:rPr>
              <w:t xml:space="preserve"> che l'organizzazione ha opportunamente qualificato come "fornitori".</w:t>
            </w:r>
          </w:p>
          <w:p w14:paraId="016C9FDE" w14:textId="77777777" w:rsidR="00235F95" w:rsidRPr="008D40A6" w:rsidRDefault="00235F95" w:rsidP="00235F95">
            <w:pPr>
              <w:spacing w:after="0"/>
              <w:jc w:val="both"/>
              <w:rPr>
                <w:rFonts w:ascii="Open Sans" w:hAnsi="Open Sans" w:cs="Open Sans"/>
                <w:sz w:val="20"/>
                <w:szCs w:val="20"/>
              </w:rPr>
            </w:pPr>
          </w:p>
          <w:p w14:paraId="3F3DBD13" w14:textId="77777777"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 xml:space="preserve">Il cablaggio, con l’identificazione dei componenti e la relativa etichettatura, è conforme alla </w:t>
            </w:r>
            <w:r>
              <w:rPr>
                <w:rFonts w:ascii="Open Sans" w:hAnsi="Open Sans" w:cs="Open Sans"/>
                <w:b/>
                <w:bCs/>
                <w:sz w:val="20"/>
                <w:szCs w:val="20"/>
              </w:rPr>
              <w:t>ISO/IEC 11801 standard</w:t>
            </w:r>
            <w:r>
              <w:rPr>
                <w:rFonts w:ascii="Open Sans" w:hAnsi="Open Sans" w:cs="Open Sans"/>
                <w:sz w:val="20"/>
                <w:szCs w:val="20"/>
              </w:rPr>
              <w:t xml:space="preserve"> internazionale per i cablaggi di edifici commerciali di tipo office oriented. </w:t>
            </w:r>
          </w:p>
          <w:p w14:paraId="3E8B48F0" w14:textId="77777777" w:rsidR="00235F95" w:rsidRPr="008D40A6" w:rsidRDefault="00235F95" w:rsidP="00235F95">
            <w:pPr>
              <w:spacing w:after="0"/>
              <w:jc w:val="both"/>
              <w:rPr>
                <w:rFonts w:ascii="Open Sans" w:hAnsi="Open Sans" w:cs="Open Sans"/>
                <w:sz w:val="20"/>
                <w:szCs w:val="20"/>
              </w:rPr>
            </w:pPr>
          </w:p>
          <w:p w14:paraId="0079E5A0" w14:textId="77777777" w:rsidR="00235F95" w:rsidRPr="008D40A6" w:rsidRDefault="00235F95" w:rsidP="00235F95">
            <w:pPr>
              <w:spacing w:after="0"/>
              <w:jc w:val="both"/>
              <w:rPr>
                <w:rFonts w:ascii="Open Sans" w:hAnsi="Open Sans" w:cs="Open Sans"/>
                <w:sz w:val="20"/>
                <w:szCs w:val="20"/>
              </w:rPr>
            </w:pPr>
            <w:r>
              <w:rPr>
                <w:rFonts w:ascii="Open Sans" w:hAnsi="Open Sans" w:cs="Open Sans"/>
                <w:sz w:val="20"/>
                <w:szCs w:val="20"/>
              </w:rPr>
              <w:t>L’RGSI assicura che i cablaggi siano manutenuti, così come accade per il resto degli asset della sicurezza, e siano protetti attraverso la predisposizione degli stessi:</w:t>
            </w:r>
          </w:p>
          <w:p w14:paraId="5F6AD4B5" w14:textId="77777777" w:rsidR="00235F95" w:rsidRPr="008D40A6" w:rsidRDefault="00235F95" w:rsidP="00235F95">
            <w:pPr>
              <w:spacing w:after="0"/>
              <w:jc w:val="both"/>
              <w:rPr>
                <w:rFonts w:ascii="Open Sans" w:hAnsi="Open Sans" w:cs="Open Sans"/>
                <w:sz w:val="20"/>
                <w:szCs w:val="20"/>
              </w:rPr>
            </w:pPr>
          </w:p>
          <w:p w14:paraId="206F1CB1" w14:textId="77777777" w:rsidR="00235F95" w:rsidRPr="008D40A6" w:rsidRDefault="00235F95" w:rsidP="00235F95">
            <w:pPr>
              <w:pStyle w:val="Paragrafoelenco"/>
              <w:numPr>
                <w:ilvl w:val="0"/>
                <w:numId w:val="145"/>
              </w:numPr>
              <w:spacing w:after="0"/>
              <w:jc w:val="both"/>
              <w:rPr>
                <w:rFonts w:ascii="Open Sans" w:hAnsi="Open Sans" w:cs="Open Sans"/>
                <w:sz w:val="20"/>
                <w:szCs w:val="20"/>
              </w:rPr>
            </w:pPr>
            <w:r>
              <w:rPr>
                <w:rFonts w:ascii="Open Sans" w:hAnsi="Open Sans" w:cs="Open Sans"/>
                <w:sz w:val="20"/>
                <w:szCs w:val="20"/>
              </w:rPr>
              <w:t xml:space="preserve">All’interno dei vani presenti nella </w:t>
            </w:r>
            <w:r>
              <w:rPr>
                <w:rFonts w:ascii="Open Sans" w:hAnsi="Open Sans" w:cs="Open Sans"/>
                <w:b/>
                <w:bCs/>
                <w:sz w:val="20"/>
                <w:szCs w:val="20"/>
              </w:rPr>
              <w:t xml:space="preserve">controsoffittatura </w:t>
            </w:r>
            <w:r>
              <w:rPr>
                <w:rFonts w:ascii="Open Sans" w:hAnsi="Open Sans" w:cs="Open Sans"/>
                <w:sz w:val="20"/>
                <w:szCs w:val="20"/>
              </w:rPr>
              <w:t>degli ambienti</w:t>
            </w:r>
          </w:p>
          <w:p w14:paraId="61AC77AF" w14:textId="77777777" w:rsidR="00235F95" w:rsidRPr="008D40A6" w:rsidRDefault="00235F95" w:rsidP="00235F95">
            <w:pPr>
              <w:pStyle w:val="Paragrafoelenco"/>
              <w:numPr>
                <w:ilvl w:val="0"/>
                <w:numId w:val="145"/>
              </w:numPr>
              <w:spacing w:after="0"/>
              <w:jc w:val="both"/>
              <w:rPr>
                <w:rFonts w:ascii="Open Sans" w:hAnsi="Open Sans" w:cs="Open Sans"/>
                <w:sz w:val="20"/>
                <w:szCs w:val="20"/>
              </w:rPr>
            </w:pPr>
            <w:r>
              <w:rPr>
                <w:rFonts w:ascii="Open Sans" w:hAnsi="Open Sans" w:cs="Open Sans"/>
                <w:sz w:val="20"/>
                <w:szCs w:val="20"/>
              </w:rPr>
              <w:t xml:space="preserve">All’interno del </w:t>
            </w:r>
            <w:r>
              <w:rPr>
                <w:rFonts w:ascii="Open Sans" w:hAnsi="Open Sans" w:cs="Open Sans"/>
                <w:b/>
                <w:bCs/>
                <w:sz w:val="20"/>
                <w:szCs w:val="20"/>
              </w:rPr>
              <w:t>volume sottostante il pavimento</w:t>
            </w:r>
            <w:r>
              <w:rPr>
                <w:rFonts w:ascii="Open Sans" w:hAnsi="Open Sans" w:cs="Open Sans"/>
                <w:sz w:val="20"/>
                <w:szCs w:val="20"/>
              </w:rPr>
              <w:t xml:space="preserve"> appositamente dedicato al passaggio dei cavi</w:t>
            </w:r>
          </w:p>
          <w:p w14:paraId="3078560F" w14:textId="06834E7F" w:rsidR="00235F95" w:rsidRPr="008D40A6" w:rsidRDefault="00235F95" w:rsidP="00235F95">
            <w:pPr>
              <w:pStyle w:val="Paragrafoelenco"/>
              <w:numPr>
                <w:ilvl w:val="0"/>
                <w:numId w:val="145"/>
              </w:numPr>
              <w:spacing w:after="0"/>
              <w:jc w:val="both"/>
              <w:rPr>
                <w:rFonts w:ascii="Open Sans" w:hAnsi="Open Sans" w:cs="Open Sans"/>
                <w:sz w:val="20"/>
                <w:szCs w:val="20"/>
              </w:rPr>
            </w:pPr>
            <w:r>
              <w:rPr>
                <w:rFonts w:ascii="Open Sans" w:hAnsi="Open Sans" w:cs="Open Sans"/>
                <w:sz w:val="20"/>
                <w:szCs w:val="20"/>
              </w:rPr>
              <w:t xml:space="preserve">All’interno di </w:t>
            </w:r>
            <w:r>
              <w:rPr>
                <w:rFonts w:ascii="Open Sans" w:hAnsi="Open Sans" w:cs="Open Sans"/>
                <w:b/>
                <w:bCs/>
                <w:sz w:val="20"/>
                <w:szCs w:val="20"/>
              </w:rPr>
              <w:t>protezioni strutturali</w:t>
            </w:r>
            <w:r>
              <w:rPr>
                <w:rFonts w:ascii="Open Sans" w:hAnsi="Open Sans" w:cs="Open Sans"/>
                <w:sz w:val="20"/>
                <w:szCs w:val="20"/>
              </w:rPr>
              <w:t xml:space="preserve"> appositamente create per la copertura del passaggio dei cavi.</w:t>
            </w:r>
          </w:p>
          <w:p w14:paraId="335355F7" w14:textId="5180AD5F" w:rsidR="00235F95" w:rsidRPr="008D40A6" w:rsidRDefault="00235F95" w:rsidP="00405E4E">
            <w:pPr>
              <w:tabs>
                <w:tab w:val="left" w:pos="939"/>
              </w:tabs>
              <w:spacing w:after="0"/>
              <w:jc w:val="both"/>
              <w:rPr>
                <w:rFonts w:ascii="Open Sans" w:hAnsi="Open Sans" w:cs="Open Sans"/>
                <w:sz w:val="20"/>
                <w:szCs w:val="20"/>
              </w:rPr>
            </w:pPr>
          </w:p>
        </w:tc>
      </w:tr>
    </w:tbl>
    <w:p w14:paraId="1D206C6A" w14:textId="77777777" w:rsidR="00AB54D5" w:rsidRDefault="00AB54D5" w:rsidP="00D16EF5">
      <w:pPr>
        <w:rPr>
          <w:rFonts w:ascii="Open Sans" w:hAnsi="Open Sans" w:cs="Open Sans"/>
          <w:sz w:val="8"/>
          <w:szCs w:val="20"/>
        </w:rPr>
      </w:pPr>
    </w:p>
    <w:p w14:paraId="19A588FD" w14:textId="77777777" w:rsidR="00AB54D5" w:rsidRDefault="00AB54D5" w:rsidP="00D16EF5">
      <w:pPr>
        <w:rPr>
          <w:rFonts w:ascii="Open Sans" w:hAnsi="Open Sans" w:cs="Open Sans"/>
          <w:sz w:val="8"/>
          <w:szCs w:val="20"/>
        </w:rPr>
      </w:pPr>
    </w:p>
    <w:sectPr w:rsidR="00AA61E9" w:rsidRPr="00EE5F93" w:rsidSect="00BC2DAD">
      <w:headerReference w:type="even" r:id="rId13"/>
      <w:headerReference w:type="default" r:id="rId14"/>
      <w:footerReference w:type="even" r:id="rId15"/>
      <w:footerReference w:type="default" r:id="rId16"/>
      <w:headerReference w:type="first" r:id="rId17"/>
      <w:footerReference w:type="first" r:id="rId18"/>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5DD54" w14:textId="77777777" w:rsidR="000E096D" w:rsidRDefault="000E096D" w:rsidP="00F0581E">
      <w:pPr>
        <w:spacing w:after="0" w:line="240" w:lineRule="auto"/>
      </w:pPr>
      <w:r>
        <w:separator/>
      </w:r>
    </w:p>
  </w:endnote>
  <w:endnote w:type="continuationSeparator" w:id="0">
    <w:p w14:paraId="06413DF7" w14:textId="77777777" w:rsidR="000E096D" w:rsidRDefault="000E096D"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3A25" w14:textId="77777777" w:rsidR="00870D8A" w:rsidRDefault="00870D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7AEF266">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16B7" w14:textId="77777777" w:rsidR="00870D8A" w:rsidRDefault="00870D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C0795" w14:textId="77777777" w:rsidR="000E096D" w:rsidRDefault="000E096D" w:rsidP="00F0581E">
      <w:pPr>
        <w:spacing w:after="0" w:line="240" w:lineRule="auto"/>
      </w:pPr>
      <w:r>
        <w:separator/>
      </w:r>
    </w:p>
  </w:footnote>
  <w:footnote w:type="continuationSeparator" w:id="0">
    <w:p w14:paraId="266BE672" w14:textId="77777777" w:rsidR="000E096D" w:rsidRDefault="000E096D"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05D7F" w14:textId="77777777" w:rsidR="00870D8A" w:rsidRDefault="00870D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BC2DAD" w:rsidP="00306333">
          <w:pPr>
            <w:pStyle w:val="Intestazione"/>
            <w:jc w:val="center"/>
          </w:pPr>
          <w:bookmarkStart w:id="10" w:name="_Hlk216184210"/>
          <w:bookmarkStart w:id="11"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BC2DAD" w:rsidP="00B72EB5">
          <w:pPr>
            <w:pStyle w:val="Intestazione"/>
            <w:jc w:val="center"/>
          </w:pPr>
          <w:r>
            <w:rPr>
              <w:b/>
            </w:rPr>
            <w:t>SICUREZZA FISICA</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BC2DAD" w:rsidP="00306333">
          <w:pPr>
            <w:pStyle w:val="Intestazione"/>
            <w:jc w:val="center"/>
          </w:pPr>
          <w:r w:rsidRPr="00BC2DAD">
            <w:t>Powered by</w:t>
          </w:r>
        </w:p>
        <w:p w14:paraId="6F472D0D" w14:textId="6B622432" w:rsidR="00BC2DAD" w:rsidRPr="00BC2DAD" w:rsidRDefault="00BC2DAD"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2"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BC2DAD" w:rsidP="00306333">
          <w:pPr>
            <w:pStyle w:val="Intestazione"/>
            <w:jc w:val="center"/>
            <w:rPr>
              <w:b/>
              <w:bCs/>
              <w:i/>
              <w:iCs/>
            </w:rPr>
          </w:pPr>
          <w:r w:rsidRPr="00BC2DAD">
            <w:rPr>
              <w:b/>
              <w:bCs/>
            </w:rPr>
            <w:t>UESE ITALIA SPA</w:t>
          </w:r>
        </w:p>
      </w:tc>
    </w:tr>
    <w:tr w:rsidR="00BC2DAD" w:rsidRPr="00B72EB5" w14:paraId="53C3A0A3" w14:textId="7777777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E8" w14:textId="77777777" w:rsidR="00BC2DAD" w:rsidRPr="00B72EB5" w:rsidRDefault="00BC2DAD"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BC2DAD" w:rsidP="00B72EB5">
          <w:pPr>
            <w:pStyle w:val="Intestazione"/>
            <w:jc w:val="center"/>
            <w:rPr>
              <w:b/>
              <w:bCs/>
              <w:color w:val="FFFFFF" w:themeColor="background1"/>
            </w:rPr>
          </w:pPr>
          <w:r w:rsidRPr="00B72EB5">
            <w:rPr>
              <w:b/>
              <w:bCs/>
              <w:color w:val="FFFFFF" w:themeColor="background1"/>
            </w:rPr>
            <w:t>PSI-02</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BC2DAD" w:rsidP="00B72EB5">
          <w:pPr>
            <w:pStyle w:val="Intestazione"/>
            <w:jc w:val="center"/>
            <w:rPr>
              <w:b/>
              <w:bCs/>
              <w:color w:val="FFFFFF" w:themeColor="background1"/>
            </w:rPr>
          </w:pPr>
          <w:r w:rsidRPr="00B72EB5">
            <w:rPr>
              <w:b/>
              <w:bCs/>
              <w:color w:val="FFFFFF" w:themeColor="background1"/>
            </w:rPr>
            <w:t>rev. 00_31/03/202</w:t>
          </w:r>
          <w:r w:rsidR="00870D8A">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BC2DAD" w:rsidP="00B72EB5">
          <w:pPr>
            <w:pStyle w:val="Intestazione"/>
            <w:jc w:val="center"/>
            <w:rPr>
              <w:b/>
              <w:bCs/>
              <w:i/>
              <w:iCs/>
              <w:color w:val="FFFFFF" w:themeColor="background1"/>
            </w:rPr>
          </w:pPr>
        </w:p>
      </w:tc>
    </w:tr>
  </w:tbl>
  <w:p w14:paraId="12F67C90" w14:textId="77777777" w:rsidR="00BC2DAD" w:rsidRPr="00B72EB5" w:rsidRDefault="00BC2DAD"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BC2DAD" w:rsidP="00BC2DAD">
          <w:pPr>
            <w:pStyle w:val="Intestazione"/>
            <w:rPr>
              <w:b/>
            </w:rPr>
          </w:pPr>
        </w:p>
      </w:tc>
    </w:tr>
    <w:bookmarkEnd w:id="10"/>
    <w:bookmarkEnd w:id="11"/>
  </w:tbl>
  <w:p w14:paraId="7D0FBF7D" w14:textId="0649B96B"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F9F2" w14:textId="77777777" w:rsidR="00870D8A" w:rsidRDefault="00870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135"/>
    <w:multiLevelType w:val="hybridMultilevel"/>
    <w:tmpl w:val="C1D81DA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A433A5"/>
    <w:multiLevelType w:val="hybridMultilevel"/>
    <w:tmpl w:val="17F093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25C4276"/>
    <w:multiLevelType w:val="hybridMultilevel"/>
    <w:tmpl w:val="B0FC33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3074546"/>
    <w:multiLevelType w:val="hybridMultilevel"/>
    <w:tmpl w:val="7FC2A74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31F70EF"/>
    <w:multiLevelType w:val="hybridMultilevel"/>
    <w:tmpl w:val="AB64CA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42476A1"/>
    <w:multiLevelType w:val="hybridMultilevel"/>
    <w:tmpl w:val="B5B6965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0"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8862FB6"/>
    <w:multiLevelType w:val="hybridMultilevel"/>
    <w:tmpl w:val="2D3CA41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AC9657E"/>
    <w:multiLevelType w:val="hybridMultilevel"/>
    <w:tmpl w:val="D3366D5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0DF81B71"/>
    <w:multiLevelType w:val="hybridMultilevel"/>
    <w:tmpl w:val="F906F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0F013B35"/>
    <w:multiLevelType w:val="hybridMultilevel"/>
    <w:tmpl w:val="25D84C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0F0851AF"/>
    <w:multiLevelType w:val="hybridMultilevel"/>
    <w:tmpl w:val="E488EA1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11105664"/>
    <w:multiLevelType w:val="hybridMultilevel"/>
    <w:tmpl w:val="0C66FE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13084F95"/>
    <w:multiLevelType w:val="hybridMultilevel"/>
    <w:tmpl w:val="867A9E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1327627D"/>
    <w:multiLevelType w:val="hybridMultilevel"/>
    <w:tmpl w:val="679A208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138A5AA8"/>
    <w:multiLevelType w:val="hybridMultilevel"/>
    <w:tmpl w:val="3AA88A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1AC36200"/>
    <w:multiLevelType w:val="hybridMultilevel"/>
    <w:tmpl w:val="F014F2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1B182EC2"/>
    <w:multiLevelType w:val="hybridMultilevel"/>
    <w:tmpl w:val="287228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805B9"/>
    <w:multiLevelType w:val="hybridMultilevel"/>
    <w:tmpl w:val="9294A13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1C09451F"/>
    <w:multiLevelType w:val="hybridMultilevel"/>
    <w:tmpl w:val="D34E12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20C441D8"/>
    <w:multiLevelType w:val="hybridMultilevel"/>
    <w:tmpl w:val="744ACA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20CD7EF4"/>
    <w:multiLevelType w:val="hybridMultilevel"/>
    <w:tmpl w:val="764A7B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213104E7"/>
    <w:multiLevelType w:val="hybridMultilevel"/>
    <w:tmpl w:val="654EC4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22EF7148"/>
    <w:multiLevelType w:val="hybridMultilevel"/>
    <w:tmpl w:val="30C0C2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25B37C58"/>
    <w:multiLevelType w:val="hybridMultilevel"/>
    <w:tmpl w:val="241CB00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28016DD5"/>
    <w:multiLevelType w:val="hybridMultilevel"/>
    <w:tmpl w:val="BCE41C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28451084"/>
    <w:multiLevelType w:val="hybridMultilevel"/>
    <w:tmpl w:val="A31046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2C2A03CF"/>
    <w:multiLevelType w:val="hybridMultilevel"/>
    <w:tmpl w:val="B97A13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2D9C6859"/>
    <w:multiLevelType w:val="hybridMultilevel"/>
    <w:tmpl w:val="E7F2DD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2DC9459B"/>
    <w:multiLevelType w:val="hybridMultilevel"/>
    <w:tmpl w:val="1BEC76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2F297907"/>
    <w:multiLevelType w:val="hybridMultilevel"/>
    <w:tmpl w:val="A8346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361458ED"/>
    <w:multiLevelType w:val="hybridMultilevel"/>
    <w:tmpl w:val="8D8CDB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39536610"/>
    <w:multiLevelType w:val="hybridMultilevel"/>
    <w:tmpl w:val="3920FC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3C455B78"/>
    <w:multiLevelType w:val="hybridMultilevel"/>
    <w:tmpl w:val="83C6D6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3C6E02D4"/>
    <w:multiLevelType w:val="hybridMultilevel"/>
    <w:tmpl w:val="3BDE465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0" w15:restartNumberingAfterBreak="0">
    <w:nsid w:val="3D757E5B"/>
    <w:multiLevelType w:val="hybridMultilevel"/>
    <w:tmpl w:val="59AEF9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1"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2"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3E7F54F4"/>
    <w:multiLevelType w:val="hybridMultilevel"/>
    <w:tmpl w:val="D9B472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3F0B4D6D"/>
    <w:multiLevelType w:val="hybridMultilevel"/>
    <w:tmpl w:val="291A4A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5" w15:restartNumberingAfterBreak="0">
    <w:nsid w:val="3FA310E7"/>
    <w:multiLevelType w:val="hybridMultilevel"/>
    <w:tmpl w:val="2392EB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6" w15:restartNumberingAfterBreak="0">
    <w:nsid w:val="3FC52D15"/>
    <w:multiLevelType w:val="hybridMultilevel"/>
    <w:tmpl w:val="8368D5B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40314BE3"/>
    <w:multiLevelType w:val="hybridMultilevel"/>
    <w:tmpl w:val="F4E491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0" w15:restartNumberingAfterBreak="0">
    <w:nsid w:val="428A66B0"/>
    <w:multiLevelType w:val="hybridMultilevel"/>
    <w:tmpl w:val="810050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1"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15:restartNumberingAfterBreak="0">
    <w:nsid w:val="43E03D53"/>
    <w:multiLevelType w:val="hybridMultilevel"/>
    <w:tmpl w:val="C7D2771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3" w15:restartNumberingAfterBreak="0">
    <w:nsid w:val="43F3045D"/>
    <w:multiLevelType w:val="hybridMultilevel"/>
    <w:tmpl w:val="3086FD5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43F96C98"/>
    <w:multiLevelType w:val="hybridMultilevel"/>
    <w:tmpl w:val="A2FE68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5"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45C71F17"/>
    <w:multiLevelType w:val="hybridMultilevel"/>
    <w:tmpl w:val="B5FAE0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45D65A6A"/>
    <w:multiLevelType w:val="hybridMultilevel"/>
    <w:tmpl w:val="C5A4DC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46336136"/>
    <w:multiLevelType w:val="hybridMultilevel"/>
    <w:tmpl w:val="3586DF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9" w15:restartNumberingAfterBreak="0">
    <w:nsid w:val="47FA0989"/>
    <w:multiLevelType w:val="hybridMultilevel"/>
    <w:tmpl w:val="1BE21C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48187F3A"/>
    <w:multiLevelType w:val="hybridMultilevel"/>
    <w:tmpl w:val="2B001A4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1"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3" w15:restartNumberingAfterBreak="0">
    <w:nsid w:val="4E59022E"/>
    <w:multiLevelType w:val="hybridMultilevel"/>
    <w:tmpl w:val="7A5A2D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4E6B1BBD"/>
    <w:multiLevelType w:val="hybridMultilevel"/>
    <w:tmpl w:val="AAA05712"/>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5"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6" w15:restartNumberingAfterBreak="0">
    <w:nsid w:val="51C779E2"/>
    <w:multiLevelType w:val="hybridMultilevel"/>
    <w:tmpl w:val="4266B3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526648C4"/>
    <w:multiLevelType w:val="hybridMultilevel"/>
    <w:tmpl w:val="9AD456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8" w15:restartNumberingAfterBreak="0">
    <w:nsid w:val="56390D1B"/>
    <w:multiLevelType w:val="hybridMultilevel"/>
    <w:tmpl w:val="DBEA3B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9"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0"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59B115D4"/>
    <w:multiLevelType w:val="hybridMultilevel"/>
    <w:tmpl w:val="40ECE76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2"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3"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4" w15:restartNumberingAfterBreak="0">
    <w:nsid w:val="5BC273CB"/>
    <w:multiLevelType w:val="hybridMultilevel"/>
    <w:tmpl w:val="11A06C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5" w15:restartNumberingAfterBreak="0">
    <w:nsid w:val="5BCA1E7D"/>
    <w:multiLevelType w:val="hybridMultilevel"/>
    <w:tmpl w:val="BCB025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6" w15:restartNumberingAfterBreak="0">
    <w:nsid w:val="5BD53C71"/>
    <w:multiLevelType w:val="hybridMultilevel"/>
    <w:tmpl w:val="1BC487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7" w15:restartNumberingAfterBreak="0">
    <w:nsid w:val="5CAA37DB"/>
    <w:multiLevelType w:val="hybridMultilevel"/>
    <w:tmpl w:val="3A52E6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8" w15:restartNumberingAfterBreak="0">
    <w:nsid w:val="5D066D99"/>
    <w:multiLevelType w:val="hybridMultilevel"/>
    <w:tmpl w:val="BA0E4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9"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0" w15:restartNumberingAfterBreak="0">
    <w:nsid w:val="5ED13281"/>
    <w:multiLevelType w:val="hybridMultilevel"/>
    <w:tmpl w:val="803AA18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1"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2"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3" w15:restartNumberingAfterBreak="0">
    <w:nsid w:val="64F6793C"/>
    <w:multiLevelType w:val="hybridMultilevel"/>
    <w:tmpl w:val="A26CBB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4"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5" w15:restartNumberingAfterBreak="0">
    <w:nsid w:val="66022B63"/>
    <w:multiLevelType w:val="hybridMultilevel"/>
    <w:tmpl w:val="3B64CC9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7" w15:restartNumberingAfterBreak="0">
    <w:nsid w:val="68C5177A"/>
    <w:multiLevelType w:val="hybridMultilevel"/>
    <w:tmpl w:val="C584D6D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8"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69B52049"/>
    <w:multiLevelType w:val="hybridMultilevel"/>
    <w:tmpl w:val="98BE5AC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0" w15:restartNumberingAfterBreak="0">
    <w:nsid w:val="6B137F41"/>
    <w:multiLevelType w:val="hybridMultilevel"/>
    <w:tmpl w:val="4E7658E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6B697A93"/>
    <w:multiLevelType w:val="hybridMultilevel"/>
    <w:tmpl w:val="6AB083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2" w15:restartNumberingAfterBreak="0">
    <w:nsid w:val="6D383D78"/>
    <w:multiLevelType w:val="hybridMultilevel"/>
    <w:tmpl w:val="C4EAD1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3"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4"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5" w15:restartNumberingAfterBreak="0">
    <w:nsid w:val="6EF918EE"/>
    <w:multiLevelType w:val="hybridMultilevel"/>
    <w:tmpl w:val="1C24FC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6" w15:restartNumberingAfterBreak="0">
    <w:nsid w:val="6F23601A"/>
    <w:multiLevelType w:val="hybridMultilevel"/>
    <w:tmpl w:val="06C2B1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7" w15:restartNumberingAfterBreak="0">
    <w:nsid w:val="70DA321D"/>
    <w:multiLevelType w:val="hybridMultilevel"/>
    <w:tmpl w:val="9E661B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8" w15:restartNumberingAfterBreak="0">
    <w:nsid w:val="710478DD"/>
    <w:multiLevelType w:val="hybridMultilevel"/>
    <w:tmpl w:val="12443792"/>
    <w:lvl w:ilvl="0" w:tplc="04100005">
      <w:start w:val="1"/>
      <w:numFmt w:val="bullet"/>
      <w:lvlText w:val=""/>
      <w:lvlJc w:val="left"/>
      <w:pPr>
        <w:ind w:left="360" w:hanging="360"/>
      </w:pPr>
      <w:rPr>
        <w:rFonts w:ascii="Wingdings" w:hAnsi="Wingdings" w:hint="default"/>
      </w:rPr>
    </w:lvl>
    <w:lvl w:ilvl="1" w:tplc="65FE1940">
      <w:numFmt w:val="bullet"/>
      <w:lvlText w:val="–"/>
      <w:lvlJc w:val="left"/>
      <w:pPr>
        <w:ind w:left="1425" w:hanging="705"/>
      </w:pPr>
      <w:rPr>
        <w:rFonts w:ascii="Calibri" w:eastAsia="Calibr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9" w15:restartNumberingAfterBreak="0">
    <w:nsid w:val="713A0FE3"/>
    <w:multiLevelType w:val="hybridMultilevel"/>
    <w:tmpl w:val="77CC40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0" w15:restartNumberingAfterBreak="0">
    <w:nsid w:val="73C47888"/>
    <w:multiLevelType w:val="hybridMultilevel"/>
    <w:tmpl w:val="8CCC05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73DD2F65"/>
    <w:multiLevelType w:val="hybridMultilevel"/>
    <w:tmpl w:val="FBC8B55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2"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3" w15:restartNumberingAfterBreak="0">
    <w:nsid w:val="76601799"/>
    <w:multiLevelType w:val="hybridMultilevel"/>
    <w:tmpl w:val="11F2EA6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4" w15:restartNumberingAfterBreak="0">
    <w:nsid w:val="773739F3"/>
    <w:multiLevelType w:val="hybridMultilevel"/>
    <w:tmpl w:val="B93CB2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5" w15:restartNumberingAfterBreak="0">
    <w:nsid w:val="78CE3FB0"/>
    <w:multiLevelType w:val="hybridMultilevel"/>
    <w:tmpl w:val="F55C4F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6"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7"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8"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7DB843E7"/>
    <w:multiLevelType w:val="hybridMultilevel"/>
    <w:tmpl w:val="901C25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0"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1" w15:restartNumberingAfterBreak="0">
    <w:nsid w:val="7F3561A0"/>
    <w:multiLevelType w:val="hybridMultilevel"/>
    <w:tmpl w:val="FD7E84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2"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3"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7FA40923"/>
    <w:multiLevelType w:val="hybridMultilevel"/>
    <w:tmpl w:val="70D03D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9"/>
  </w:num>
  <w:num w:numId="2" w16cid:durableId="1960910865">
    <w:abstractNumId w:val="2"/>
  </w:num>
  <w:num w:numId="3" w16cid:durableId="1979722410">
    <w:abstractNumId w:val="100"/>
  </w:num>
  <w:num w:numId="4" w16cid:durableId="1747334484">
    <w:abstractNumId w:val="124"/>
  </w:num>
  <w:num w:numId="5" w16cid:durableId="1972443663">
    <w:abstractNumId w:val="132"/>
  </w:num>
  <w:num w:numId="6" w16cid:durableId="859705822">
    <w:abstractNumId w:val="51"/>
  </w:num>
  <w:num w:numId="7" w16cid:durableId="1299148416">
    <w:abstractNumId w:val="102"/>
  </w:num>
  <w:num w:numId="8" w16cid:durableId="2104059699">
    <w:abstractNumId w:val="81"/>
  </w:num>
  <w:num w:numId="9" w16cid:durableId="1399746530">
    <w:abstractNumId w:val="95"/>
  </w:num>
  <w:num w:numId="10" w16cid:durableId="1557666593">
    <w:abstractNumId w:val="99"/>
  </w:num>
  <w:num w:numId="11" w16cid:durableId="1846361425">
    <w:abstractNumId w:val="92"/>
  </w:num>
  <w:num w:numId="12" w16cid:durableId="1747146705">
    <w:abstractNumId w:val="30"/>
  </w:num>
  <w:num w:numId="13" w16cid:durableId="1087338846">
    <w:abstractNumId w:val="58"/>
  </w:num>
  <w:num w:numId="14" w16cid:durableId="1582911793">
    <w:abstractNumId w:val="37"/>
  </w:num>
  <w:num w:numId="15" w16cid:durableId="438569077">
    <w:abstractNumId w:val="91"/>
  </w:num>
  <w:num w:numId="16" w16cid:durableId="827091577">
    <w:abstractNumId w:val="3"/>
  </w:num>
  <w:num w:numId="17" w16cid:durableId="427848309">
    <w:abstractNumId w:val="47"/>
  </w:num>
  <w:num w:numId="18" w16cid:durableId="1576553755">
    <w:abstractNumId w:val="12"/>
  </w:num>
  <w:num w:numId="19" w16cid:durableId="1655255049">
    <w:abstractNumId w:val="53"/>
  </w:num>
  <w:num w:numId="20" w16cid:durableId="1032729333">
    <w:abstractNumId w:val="28"/>
  </w:num>
  <w:num w:numId="21" w16cid:durableId="2008287397">
    <w:abstractNumId w:val="32"/>
  </w:num>
  <w:num w:numId="22" w16cid:durableId="1569877128">
    <w:abstractNumId w:val="65"/>
  </w:num>
  <w:num w:numId="23" w16cid:durableId="2099326054">
    <w:abstractNumId w:val="17"/>
  </w:num>
  <w:num w:numId="24" w16cid:durableId="1186867514">
    <w:abstractNumId w:val="78"/>
  </w:num>
  <w:num w:numId="25" w16cid:durableId="829756769">
    <w:abstractNumId w:val="103"/>
  </w:num>
  <w:num w:numId="26" w16cid:durableId="1306937466">
    <w:abstractNumId w:val="140"/>
  </w:num>
  <w:num w:numId="27" w16cid:durableId="684600081">
    <w:abstractNumId w:val="136"/>
  </w:num>
  <w:num w:numId="28" w16cid:durableId="731467266">
    <w:abstractNumId w:val="118"/>
  </w:num>
  <w:num w:numId="29" w16cid:durableId="454956745">
    <w:abstractNumId w:val="34"/>
  </w:num>
  <w:num w:numId="30" w16cid:durableId="1803765692">
    <w:abstractNumId w:val="22"/>
  </w:num>
  <w:num w:numId="31" w16cid:durableId="1900052085">
    <w:abstractNumId w:val="137"/>
  </w:num>
  <w:num w:numId="32" w16cid:durableId="1708942622">
    <w:abstractNumId w:val="143"/>
  </w:num>
  <w:num w:numId="33" w16cid:durableId="1568953392">
    <w:abstractNumId w:val="39"/>
  </w:num>
  <w:num w:numId="34" w16cid:durableId="1257330004">
    <w:abstractNumId w:val="64"/>
  </w:num>
  <w:num w:numId="35" w16cid:durableId="78866418">
    <w:abstractNumId w:val="72"/>
  </w:num>
  <w:num w:numId="36" w16cid:durableId="52316635">
    <w:abstractNumId w:val="142"/>
  </w:num>
  <w:num w:numId="37" w16cid:durableId="668825007">
    <w:abstractNumId w:val="52"/>
  </w:num>
  <w:num w:numId="38" w16cid:durableId="1168209865">
    <w:abstractNumId w:val="114"/>
  </w:num>
  <w:num w:numId="39" w16cid:durableId="1619489970">
    <w:abstractNumId w:val="44"/>
  </w:num>
  <w:num w:numId="40" w16cid:durableId="763068320">
    <w:abstractNumId w:val="45"/>
  </w:num>
  <w:num w:numId="41" w16cid:durableId="1769543731">
    <w:abstractNumId w:val="69"/>
  </w:num>
  <w:num w:numId="42" w16cid:durableId="525943747">
    <w:abstractNumId w:val="60"/>
  </w:num>
  <w:num w:numId="43" w16cid:durableId="924924477">
    <w:abstractNumId w:val="4"/>
  </w:num>
  <w:num w:numId="44" w16cid:durableId="565654173">
    <w:abstractNumId w:val="111"/>
  </w:num>
  <w:num w:numId="45" w16cid:durableId="337272226">
    <w:abstractNumId w:val="11"/>
  </w:num>
  <w:num w:numId="46" w16cid:durableId="2087876934">
    <w:abstractNumId w:val="62"/>
  </w:num>
  <w:num w:numId="47" w16cid:durableId="1772814587">
    <w:abstractNumId w:val="109"/>
  </w:num>
  <w:num w:numId="48" w16cid:durableId="892037238">
    <w:abstractNumId w:val="59"/>
  </w:num>
  <w:num w:numId="49" w16cid:durableId="1059209045">
    <w:abstractNumId w:val="10"/>
  </w:num>
  <w:num w:numId="50" w16cid:durableId="1194805128">
    <w:abstractNumId w:val="71"/>
  </w:num>
  <w:num w:numId="51" w16cid:durableId="89591188">
    <w:abstractNumId w:val="85"/>
  </w:num>
  <w:num w:numId="52" w16cid:durableId="450520466">
    <w:abstractNumId w:val="123"/>
  </w:num>
  <w:num w:numId="53" w16cid:durableId="416558658">
    <w:abstractNumId w:val="13"/>
  </w:num>
  <w:num w:numId="54" w16cid:durableId="572862571">
    <w:abstractNumId w:val="48"/>
  </w:num>
  <w:num w:numId="55" w16cid:durableId="1572471629">
    <w:abstractNumId w:val="112"/>
  </w:num>
  <w:num w:numId="56" w16cid:durableId="1901090663">
    <w:abstractNumId w:val="31"/>
  </w:num>
  <w:num w:numId="57" w16cid:durableId="1086925039">
    <w:abstractNumId w:val="23"/>
  </w:num>
  <w:num w:numId="58" w16cid:durableId="1834492875">
    <w:abstractNumId w:val="116"/>
  </w:num>
  <w:num w:numId="59" w16cid:durableId="2100058375">
    <w:abstractNumId w:val="29"/>
  </w:num>
  <w:num w:numId="60" w16cid:durableId="806553916">
    <w:abstractNumId w:val="15"/>
  </w:num>
  <w:num w:numId="61" w16cid:durableId="296879182">
    <w:abstractNumId w:val="5"/>
  </w:num>
  <w:num w:numId="62" w16cid:durableId="1063599300">
    <w:abstractNumId w:val="20"/>
  </w:num>
  <w:num w:numId="63" w16cid:durableId="2018537773">
    <w:abstractNumId w:val="46"/>
  </w:num>
  <w:num w:numId="64" w16cid:durableId="733622707">
    <w:abstractNumId w:val="33"/>
  </w:num>
  <w:num w:numId="65" w16cid:durableId="1790203647">
    <w:abstractNumId w:val="104"/>
  </w:num>
  <w:num w:numId="66" w16cid:durableId="1059669690">
    <w:abstractNumId w:val="61"/>
  </w:num>
  <w:num w:numId="67" w16cid:durableId="628900815">
    <w:abstractNumId w:val="138"/>
  </w:num>
  <w:num w:numId="68" w16cid:durableId="1549993338">
    <w:abstractNumId w:val="130"/>
  </w:num>
  <w:num w:numId="69" w16cid:durableId="801967171">
    <w:abstractNumId w:val="126"/>
  </w:num>
  <w:num w:numId="70" w16cid:durableId="765348288">
    <w:abstractNumId w:val="79"/>
  </w:num>
  <w:num w:numId="71" w16cid:durableId="729621364">
    <w:abstractNumId w:val="141"/>
  </w:num>
  <w:num w:numId="72" w16cid:durableId="678854034">
    <w:abstractNumId w:val="128"/>
  </w:num>
  <w:num w:numId="73" w16cid:durableId="274482652">
    <w:abstractNumId w:val="14"/>
  </w:num>
  <w:num w:numId="74" w16cid:durableId="109513036">
    <w:abstractNumId w:val="94"/>
  </w:num>
  <w:num w:numId="75" w16cid:durableId="1130634909">
    <w:abstractNumId w:val="90"/>
  </w:num>
  <w:num w:numId="76" w16cid:durableId="875966277">
    <w:abstractNumId w:val="121"/>
  </w:num>
  <w:num w:numId="77" w16cid:durableId="517351736">
    <w:abstractNumId w:val="82"/>
  </w:num>
  <w:num w:numId="78" w16cid:durableId="1862470162">
    <w:abstractNumId w:val="26"/>
  </w:num>
  <w:num w:numId="79" w16cid:durableId="1570922784">
    <w:abstractNumId w:val="36"/>
  </w:num>
  <w:num w:numId="80" w16cid:durableId="1572765064">
    <w:abstractNumId w:val="93"/>
  </w:num>
  <w:num w:numId="81" w16cid:durableId="2025738808">
    <w:abstractNumId w:val="76"/>
  </w:num>
  <w:num w:numId="82" w16cid:durableId="807356272">
    <w:abstractNumId w:val="68"/>
  </w:num>
  <w:num w:numId="83" w16cid:durableId="501772628">
    <w:abstractNumId w:val="38"/>
  </w:num>
  <w:num w:numId="84" w16cid:durableId="563223334">
    <w:abstractNumId w:val="18"/>
  </w:num>
  <w:num w:numId="85" w16cid:durableId="162820981">
    <w:abstractNumId w:val="19"/>
  </w:num>
  <w:num w:numId="86" w16cid:durableId="822626498">
    <w:abstractNumId w:val="127"/>
  </w:num>
  <w:num w:numId="87" w16cid:durableId="1212109281">
    <w:abstractNumId w:val="125"/>
  </w:num>
  <w:num w:numId="88" w16cid:durableId="229193294">
    <w:abstractNumId w:val="56"/>
  </w:num>
  <w:num w:numId="89" w16cid:durableId="888537164">
    <w:abstractNumId w:val="55"/>
  </w:num>
  <w:num w:numId="90" w16cid:durableId="1144354665">
    <w:abstractNumId w:val="70"/>
  </w:num>
  <w:num w:numId="91" w16cid:durableId="850220237">
    <w:abstractNumId w:val="98"/>
  </w:num>
  <w:num w:numId="92" w16cid:durableId="1273974052">
    <w:abstractNumId w:val="49"/>
  </w:num>
  <w:num w:numId="93" w16cid:durableId="1852447600">
    <w:abstractNumId w:val="7"/>
  </w:num>
  <w:num w:numId="94" w16cid:durableId="1011369773">
    <w:abstractNumId w:val="87"/>
  </w:num>
  <w:num w:numId="95" w16cid:durableId="1578972912">
    <w:abstractNumId w:val="73"/>
  </w:num>
  <w:num w:numId="96" w16cid:durableId="461313668">
    <w:abstractNumId w:val="108"/>
  </w:num>
  <w:num w:numId="97" w16cid:durableId="2074965048">
    <w:abstractNumId w:val="84"/>
  </w:num>
  <w:num w:numId="98" w16cid:durableId="115873388">
    <w:abstractNumId w:val="54"/>
  </w:num>
  <w:num w:numId="99" w16cid:durableId="1471627781">
    <w:abstractNumId w:val="86"/>
  </w:num>
  <w:num w:numId="100" w16cid:durableId="1201240228">
    <w:abstractNumId w:val="27"/>
  </w:num>
  <w:num w:numId="101" w16cid:durableId="1782646169">
    <w:abstractNumId w:val="50"/>
  </w:num>
  <w:num w:numId="102" w16cid:durableId="224491546">
    <w:abstractNumId w:val="101"/>
  </w:num>
  <w:num w:numId="103" w16cid:durableId="2077242801">
    <w:abstractNumId w:val="8"/>
  </w:num>
  <w:num w:numId="104" w16cid:durableId="1359625444">
    <w:abstractNumId w:val="40"/>
  </w:num>
  <w:num w:numId="105" w16cid:durableId="1792936768">
    <w:abstractNumId w:val="41"/>
  </w:num>
  <w:num w:numId="106" w16cid:durableId="1697652893">
    <w:abstractNumId w:val="131"/>
  </w:num>
  <w:num w:numId="107" w16cid:durableId="1397193">
    <w:abstractNumId w:val="88"/>
  </w:num>
  <w:num w:numId="108" w16cid:durableId="1861117328">
    <w:abstractNumId w:val="74"/>
  </w:num>
  <w:num w:numId="109" w16cid:durableId="792099348">
    <w:abstractNumId w:val="75"/>
  </w:num>
  <w:num w:numId="110" w16cid:durableId="1787192136">
    <w:abstractNumId w:val="0"/>
  </w:num>
  <w:num w:numId="111" w16cid:durableId="1189753183">
    <w:abstractNumId w:val="113"/>
  </w:num>
  <w:num w:numId="112" w16cid:durableId="1828399867">
    <w:abstractNumId w:val="6"/>
  </w:num>
  <w:num w:numId="113" w16cid:durableId="1827165543">
    <w:abstractNumId w:val="66"/>
  </w:num>
  <w:num w:numId="114" w16cid:durableId="1099907975">
    <w:abstractNumId w:val="96"/>
  </w:num>
  <w:num w:numId="115" w16cid:durableId="1121807292">
    <w:abstractNumId w:val="133"/>
  </w:num>
  <w:num w:numId="116" w16cid:durableId="1752004194">
    <w:abstractNumId w:val="135"/>
  </w:num>
  <w:num w:numId="117" w16cid:durableId="1741323193">
    <w:abstractNumId w:val="120"/>
  </w:num>
  <w:num w:numId="118" w16cid:durableId="1230656380">
    <w:abstractNumId w:val="110"/>
  </w:num>
  <w:num w:numId="119" w16cid:durableId="1958292435">
    <w:abstractNumId w:val="63"/>
  </w:num>
  <w:num w:numId="120" w16cid:durableId="1098793554">
    <w:abstractNumId w:val="107"/>
  </w:num>
  <w:num w:numId="121" w16cid:durableId="1770811094">
    <w:abstractNumId w:val="21"/>
  </w:num>
  <w:num w:numId="122" w16cid:durableId="442846834">
    <w:abstractNumId w:val="105"/>
  </w:num>
  <w:num w:numId="123" w16cid:durableId="376979853">
    <w:abstractNumId w:val="57"/>
  </w:num>
  <w:num w:numId="124" w16cid:durableId="820392078">
    <w:abstractNumId w:val="43"/>
  </w:num>
  <w:num w:numId="125" w16cid:durableId="160895891">
    <w:abstractNumId w:val="89"/>
  </w:num>
  <w:num w:numId="126" w16cid:durableId="1777942621">
    <w:abstractNumId w:val="115"/>
  </w:num>
  <w:num w:numId="127" w16cid:durableId="494878447">
    <w:abstractNumId w:val="80"/>
  </w:num>
  <w:num w:numId="128" w16cid:durableId="971861497">
    <w:abstractNumId w:val="77"/>
  </w:num>
  <w:num w:numId="129" w16cid:durableId="1949196704">
    <w:abstractNumId w:val="97"/>
  </w:num>
  <w:num w:numId="130" w16cid:durableId="351300862">
    <w:abstractNumId w:val="35"/>
  </w:num>
  <w:num w:numId="131" w16cid:durableId="1282106665">
    <w:abstractNumId w:val="1"/>
  </w:num>
  <w:num w:numId="132" w16cid:durableId="1640956373">
    <w:abstractNumId w:val="106"/>
  </w:num>
  <w:num w:numId="133" w16cid:durableId="816603736">
    <w:abstractNumId w:val="83"/>
  </w:num>
  <w:num w:numId="134" w16cid:durableId="30812909">
    <w:abstractNumId w:val="122"/>
  </w:num>
  <w:num w:numId="135" w16cid:durableId="2126387486">
    <w:abstractNumId w:val="139"/>
  </w:num>
  <w:num w:numId="136" w16cid:durableId="576786367">
    <w:abstractNumId w:val="134"/>
  </w:num>
  <w:num w:numId="137" w16cid:durableId="1018699830">
    <w:abstractNumId w:val="25"/>
  </w:num>
  <w:num w:numId="138" w16cid:durableId="975337305">
    <w:abstractNumId w:val="67"/>
  </w:num>
  <w:num w:numId="139" w16cid:durableId="2029328157">
    <w:abstractNumId w:val="16"/>
  </w:num>
  <w:num w:numId="140" w16cid:durableId="137966320">
    <w:abstractNumId w:val="24"/>
  </w:num>
  <w:num w:numId="141" w16cid:durableId="486482527">
    <w:abstractNumId w:val="42"/>
  </w:num>
  <w:num w:numId="142" w16cid:durableId="1577086640">
    <w:abstractNumId w:val="144"/>
  </w:num>
  <w:num w:numId="143" w16cid:durableId="1241021424">
    <w:abstractNumId w:val="117"/>
  </w:num>
  <w:num w:numId="144" w16cid:durableId="168563852">
    <w:abstractNumId w:val="119"/>
  </w:num>
  <w:num w:numId="145" w16cid:durableId="1372993982">
    <w:abstractNumId w:val="1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9DD"/>
    <w:rsid w:val="0009480A"/>
    <w:rsid w:val="000952D3"/>
    <w:rsid w:val="0009719C"/>
    <w:rsid w:val="000979DF"/>
    <w:rsid w:val="000A253C"/>
    <w:rsid w:val="000A3000"/>
    <w:rsid w:val="000A58C5"/>
    <w:rsid w:val="000B2BDB"/>
    <w:rsid w:val="000B43DC"/>
    <w:rsid w:val="000B5EED"/>
    <w:rsid w:val="000B6021"/>
    <w:rsid w:val="000B7790"/>
    <w:rsid w:val="000C0259"/>
    <w:rsid w:val="000C1C4E"/>
    <w:rsid w:val="000C1DE9"/>
    <w:rsid w:val="000C5601"/>
    <w:rsid w:val="000D0C1F"/>
    <w:rsid w:val="000D7768"/>
    <w:rsid w:val="000E096D"/>
    <w:rsid w:val="000E12E5"/>
    <w:rsid w:val="000F49B1"/>
    <w:rsid w:val="000F502F"/>
    <w:rsid w:val="000F76AE"/>
    <w:rsid w:val="001003A3"/>
    <w:rsid w:val="001014A5"/>
    <w:rsid w:val="0010202E"/>
    <w:rsid w:val="00107AC6"/>
    <w:rsid w:val="001115F4"/>
    <w:rsid w:val="001124D1"/>
    <w:rsid w:val="00127591"/>
    <w:rsid w:val="00133772"/>
    <w:rsid w:val="00133927"/>
    <w:rsid w:val="00136726"/>
    <w:rsid w:val="0013795F"/>
    <w:rsid w:val="00142172"/>
    <w:rsid w:val="00144CDF"/>
    <w:rsid w:val="00147745"/>
    <w:rsid w:val="001478B2"/>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4025"/>
    <w:rsid w:val="00196995"/>
    <w:rsid w:val="001A3B7F"/>
    <w:rsid w:val="001A5721"/>
    <w:rsid w:val="001A5F23"/>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B8F"/>
    <w:rsid w:val="001F0E48"/>
    <w:rsid w:val="001F595C"/>
    <w:rsid w:val="001F5C2E"/>
    <w:rsid w:val="002024D1"/>
    <w:rsid w:val="00202B5C"/>
    <w:rsid w:val="00205292"/>
    <w:rsid w:val="00206EEA"/>
    <w:rsid w:val="00212CB7"/>
    <w:rsid w:val="002155AF"/>
    <w:rsid w:val="00217542"/>
    <w:rsid w:val="002229BB"/>
    <w:rsid w:val="00222C38"/>
    <w:rsid w:val="00224BB9"/>
    <w:rsid w:val="00226A4A"/>
    <w:rsid w:val="00232D21"/>
    <w:rsid w:val="00235F95"/>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6E94"/>
    <w:rsid w:val="003871CE"/>
    <w:rsid w:val="00390870"/>
    <w:rsid w:val="00391395"/>
    <w:rsid w:val="00393283"/>
    <w:rsid w:val="00397603"/>
    <w:rsid w:val="00397933"/>
    <w:rsid w:val="003979AC"/>
    <w:rsid w:val="003A3AC5"/>
    <w:rsid w:val="003A40FD"/>
    <w:rsid w:val="003A469E"/>
    <w:rsid w:val="003A6D1F"/>
    <w:rsid w:val="003B1A80"/>
    <w:rsid w:val="003B2258"/>
    <w:rsid w:val="003B2280"/>
    <w:rsid w:val="003B543E"/>
    <w:rsid w:val="003B5484"/>
    <w:rsid w:val="003B609A"/>
    <w:rsid w:val="003B66BD"/>
    <w:rsid w:val="003B7BC5"/>
    <w:rsid w:val="003C16D0"/>
    <w:rsid w:val="003C16D9"/>
    <w:rsid w:val="003C18D6"/>
    <w:rsid w:val="003D06A0"/>
    <w:rsid w:val="003D24A0"/>
    <w:rsid w:val="003D7A25"/>
    <w:rsid w:val="003E111A"/>
    <w:rsid w:val="003E529C"/>
    <w:rsid w:val="003F1837"/>
    <w:rsid w:val="003F35EC"/>
    <w:rsid w:val="003F3D55"/>
    <w:rsid w:val="00401B57"/>
    <w:rsid w:val="00406222"/>
    <w:rsid w:val="00413EA5"/>
    <w:rsid w:val="00414F80"/>
    <w:rsid w:val="00416127"/>
    <w:rsid w:val="00422CCC"/>
    <w:rsid w:val="0043579C"/>
    <w:rsid w:val="00436558"/>
    <w:rsid w:val="004462B4"/>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9A7"/>
    <w:rsid w:val="004A4F50"/>
    <w:rsid w:val="004A553B"/>
    <w:rsid w:val="004A5AFD"/>
    <w:rsid w:val="004B024A"/>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1463"/>
    <w:rsid w:val="00552C1D"/>
    <w:rsid w:val="00553466"/>
    <w:rsid w:val="00553F08"/>
    <w:rsid w:val="00556745"/>
    <w:rsid w:val="005579A4"/>
    <w:rsid w:val="005604F9"/>
    <w:rsid w:val="005636E5"/>
    <w:rsid w:val="00565E09"/>
    <w:rsid w:val="00565FD8"/>
    <w:rsid w:val="00566431"/>
    <w:rsid w:val="005670B4"/>
    <w:rsid w:val="00571524"/>
    <w:rsid w:val="00572C8A"/>
    <w:rsid w:val="00573BD7"/>
    <w:rsid w:val="00574777"/>
    <w:rsid w:val="0057654B"/>
    <w:rsid w:val="005824F4"/>
    <w:rsid w:val="00583BCD"/>
    <w:rsid w:val="00584ACB"/>
    <w:rsid w:val="00584E1C"/>
    <w:rsid w:val="00592950"/>
    <w:rsid w:val="005A031D"/>
    <w:rsid w:val="005A07B4"/>
    <w:rsid w:val="005A16A4"/>
    <w:rsid w:val="005A2F3B"/>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405A"/>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1EE3"/>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D32"/>
    <w:rsid w:val="006A2C5C"/>
    <w:rsid w:val="006A2DA0"/>
    <w:rsid w:val="006A56B0"/>
    <w:rsid w:val="006B4E65"/>
    <w:rsid w:val="006B6F42"/>
    <w:rsid w:val="006C0B89"/>
    <w:rsid w:val="006C2230"/>
    <w:rsid w:val="006C4090"/>
    <w:rsid w:val="006D0FB1"/>
    <w:rsid w:val="006D4F84"/>
    <w:rsid w:val="006D5B59"/>
    <w:rsid w:val="006E674E"/>
    <w:rsid w:val="006E76DF"/>
    <w:rsid w:val="006F257E"/>
    <w:rsid w:val="00700243"/>
    <w:rsid w:val="00701839"/>
    <w:rsid w:val="0070736A"/>
    <w:rsid w:val="00707F8F"/>
    <w:rsid w:val="00710DB6"/>
    <w:rsid w:val="0071579C"/>
    <w:rsid w:val="00716010"/>
    <w:rsid w:val="00716E5D"/>
    <w:rsid w:val="00717E13"/>
    <w:rsid w:val="007237E6"/>
    <w:rsid w:val="00725D75"/>
    <w:rsid w:val="00726F24"/>
    <w:rsid w:val="00727D83"/>
    <w:rsid w:val="007316BD"/>
    <w:rsid w:val="0073459E"/>
    <w:rsid w:val="0074512D"/>
    <w:rsid w:val="00745A97"/>
    <w:rsid w:val="00746699"/>
    <w:rsid w:val="007506E3"/>
    <w:rsid w:val="007536FC"/>
    <w:rsid w:val="00757569"/>
    <w:rsid w:val="00763350"/>
    <w:rsid w:val="00764099"/>
    <w:rsid w:val="00766EC5"/>
    <w:rsid w:val="00767F1F"/>
    <w:rsid w:val="00774268"/>
    <w:rsid w:val="007771B8"/>
    <w:rsid w:val="00777E7F"/>
    <w:rsid w:val="00777FEA"/>
    <w:rsid w:val="007801F2"/>
    <w:rsid w:val="00782391"/>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257C"/>
    <w:rsid w:val="00815593"/>
    <w:rsid w:val="00817325"/>
    <w:rsid w:val="00817C81"/>
    <w:rsid w:val="008217C9"/>
    <w:rsid w:val="00821ABE"/>
    <w:rsid w:val="00825B32"/>
    <w:rsid w:val="008265F2"/>
    <w:rsid w:val="00826674"/>
    <w:rsid w:val="00827F2A"/>
    <w:rsid w:val="00833EFD"/>
    <w:rsid w:val="00834E61"/>
    <w:rsid w:val="00837C6F"/>
    <w:rsid w:val="008405D1"/>
    <w:rsid w:val="00841C49"/>
    <w:rsid w:val="008420D3"/>
    <w:rsid w:val="0084301F"/>
    <w:rsid w:val="00850B83"/>
    <w:rsid w:val="008536D2"/>
    <w:rsid w:val="008551F6"/>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5B65"/>
    <w:rsid w:val="008C6F0E"/>
    <w:rsid w:val="008D2250"/>
    <w:rsid w:val="008D2A3A"/>
    <w:rsid w:val="008D2D0B"/>
    <w:rsid w:val="008D40A6"/>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44AA"/>
    <w:rsid w:val="0095512D"/>
    <w:rsid w:val="009572AC"/>
    <w:rsid w:val="009621E1"/>
    <w:rsid w:val="0096300C"/>
    <w:rsid w:val="00963C40"/>
    <w:rsid w:val="00965C5C"/>
    <w:rsid w:val="009716D4"/>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3D12"/>
    <w:rsid w:val="009B4966"/>
    <w:rsid w:val="009B5A9B"/>
    <w:rsid w:val="009C6CCC"/>
    <w:rsid w:val="009C7BE5"/>
    <w:rsid w:val="009D200B"/>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0162"/>
    <w:rsid w:val="00A8139C"/>
    <w:rsid w:val="00A85E03"/>
    <w:rsid w:val="00A86DD1"/>
    <w:rsid w:val="00A871AF"/>
    <w:rsid w:val="00A90636"/>
    <w:rsid w:val="00A93473"/>
    <w:rsid w:val="00A969DC"/>
    <w:rsid w:val="00AA069B"/>
    <w:rsid w:val="00AA61E9"/>
    <w:rsid w:val="00AA6AFC"/>
    <w:rsid w:val="00AB058E"/>
    <w:rsid w:val="00AB44BE"/>
    <w:rsid w:val="00AB5262"/>
    <w:rsid w:val="00AB54D5"/>
    <w:rsid w:val="00AB618D"/>
    <w:rsid w:val="00AC0200"/>
    <w:rsid w:val="00AC2D31"/>
    <w:rsid w:val="00AC32F2"/>
    <w:rsid w:val="00AC35D0"/>
    <w:rsid w:val="00AC73DF"/>
    <w:rsid w:val="00AD1D0A"/>
    <w:rsid w:val="00AD26C3"/>
    <w:rsid w:val="00AD56C9"/>
    <w:rsid w:val="00AD6213"/>
    <w:rsid w:val="00AD6AC5"/>
    <w:rsid w:val="00AD6EB8"/>
    <w:rsid w:val="00AE0BD6"/>
    <w:rsid w:val="00AE1D9F"/>
    <w:rsid w:val="00AE2F58"/>
    <w:rsid w:val="00AE4DA7"/>
    <w:rsid w:val="00AE5EAD"/>
    <w:rsid w:val="00AF4D62"/>
    <w:rsid w:val="00AF7B49"/>
    <w:rsid w:val="00B019BF"/>
    <w:rsid w:val="00B039D1"/>
    <w:rsid w:val="00B04A2F"/>
    <w:rsid w:val="00B0570D"/>
    <w:rsid w:val="00B05BD1"/>
    <w:rsid w:val="00B06606"/>
    <w:rsid w:val="00B1513D"/>
    <w:rsid w:val="00B15F33"/>
    <w:rsid w:val="00B16412"/>
    <w:rsid w:val="00B177F5"/>
    <w:rsid w:val="00B2174A"/>
    <w:rsid w:val="00B22697"/>
    <w:rsid w:val="00B2708D"/>
    <w:rsid w:val="00B30947"/>
    <w:rsid w:val="00B3123F"/>
    <w:rsid w:val="00B3333E"/>
    <w:rsid w:val="00B3471E"/>
    <w:rsid w:val="00B34A0A"/>
    <w:rsid w:val="00B37959"/>
    <w:rsid w:val="00B44774"/>
    <w:rsid w:val="00B554C2"/>
    <w:rsid w:val="00B5737C"/>
    <w:rsid w:val="00B61AEC"/>
    <w:rsid w:val="00B61DF2"/>
    <w:rsid w:val="00B63401"/>
    <w:rsid w:val="00B64305"/>
    <w:rsid w:val="00B64832"/>
    <w:rsid w:val="00B65F27"/>
    <w:rsid w:val="00B70902"/>
    <w:rsid w:val="00B7276C"/>
    <w:rsid w:val="00B727E1"/>
    <w:rsid w:val="00B7510F"/>
    <w:rsid w:val="00B857E0"/>
    <w:rsid w:val="00B85E0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5A1C"/>
    <w:rsid w:val="00BE7912"/>
    <w:rsid w:val="00BF00B7"/>
    <w:rsid w:val="00BF34C5"/>
    <w:rsid w:val="00BF4D92"/>
    <w:rsid w:val="00BF5049"/>
    <w:rsid w:val="00BF573D"/>
    <w:rsid w:val="00C02E48"/>
    <w:rsid w:val="00C1080E"/>
    <w:rsid w:val="00C1085D"/>
    <w:rsid w:val="00C11389"/>
    <w:rsid w:val="00C12E8B"/>
    <w:rsid w:val="00C2448B"/>
    <w:rsid w:val="00C30BAF"/>
    <w:rsid w:val="00C30C70"/>
    <w:rsid w:val="00C32B5D"/>
    <w:rsid w:val="00C33A5E"/>
    <w:rsid w:val="00C36C43"/>
    <w:rsid w:val="00C4051A"/>
    <w:rsid w:val="00C40B99"/>
    <w:rsid w:val="00C413E6"/>
    <w:rsid w:val="00C453CB"/>
    <w:rsid w:val="00C544A2"/>
    <w:rsid w:val="00C552B8"/>
    <w:rsid w:val="00C6025C"/>
    <w:rsid w:val="00C67AA8"/>
    <w:rsid w:val="00C705B1"/>
    <w:rsid w:val="00C749BE"/>
    <w:rsid w:val="00C7635F"/>
    <w:rsid w:val="00C8098F"/>
    <w:rsid w:val="00C81F3C"/>
    <w:rsid w:val="00C852B0"/>
    <w:rsid w:val="00C87878"/>
    <w:rsid w:val="00C9217C"/>
    <w:rsid w:val="00C92423"/>
    <w:rsid w:val="00C92A0E"/>
    <w:rsid w:val="00C92A4F"/>
    <w:rsid w:val="00C92F6B"/>
    <w:rsid w:val="00C93693"/>
    <w:rsid w:val="00C950E8"/>
    <w:rsid w:val="00CA39DB"/>
    <w:rsid w:val="00CA6677"/>
    <w:rsid w:val="00CA705E"/>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C7E"/>
    <w:rsid w:val="00D43FAC"/>
    <w:rsid w:val="00D448EC"/>
    <w:rsid w:val="00D451E8"/>
    <w:rsid w:val="00D45F59"/>
    <w:rsid w:val="00D50274"/>
    <w:rsid w:val="00D50737"/>
    <w:rsid w:val="00D521B6"/>
    <w:rsid w:val="00D5414C"/>
    <w:rsid w:val="00D54425"/>
    <w:rsid w:val="00D54CA8"/>
    <w:rsid w:val="00D57DFA"/>
    <w:rsid w:val="00D64AA5"/>
    <w:rsid w:val="00D65E9B"/>
    <w:rsid w:val="00D67712"/>
    <w:rsid w:val="00D702AD"/>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DE9"/>
    <w:rsid w:val="00DB5FF9"/>
    <w:rsid w:val="00DB6103"/>
    <w:rsid w:val="00DB6CFF"/>
    <w:rsid w:val="00DC22E9"/>
    <w:rsid w:val="00DC2D5C"/>
    <w:rsid w:val="00DC4B9B"/>
    <w:rsid w:val="00DC4E53"/>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087F"/>
    <w:rsid w:val="00E41907"/>
    <w:rsid w:val="00E43E24"/>
    <w:rsid w:val="00E466AB"/>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6989"/>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1B98"/>
    <w:rsid w:val="00F775C4"/>
    <w:rsid w:val="00F801E7"/>
    <w:rsid w:val="00F91E27"/>
    <w:rsid w:val="00F92312"/>
    <w:rsid w:val="00F9369A"/>
    <w:rsid w:val="00F93D22"/>
    <w:rsid w:val="00FA030C"/>
    <w:rsid w:val="00FA2B47"/>
    <w:rsid w:val="00FA6C97"/>
    <w:rsid w:val="00FB074A"/>
    <w:rsid w:val="00FB4BC4"/>
    <w:rsid w:val="00FB66A2"/>
    <w:rsid w:val="00FC1D0D"/>
    <w:rsid w:val="00FC1D70"/>
    <w:rsid w:val="00FC2821"/>
    <w:rsid w:val="00FC43B0"/>
    <w:rsid w:val="00FD5379"/>
    <w:rsid w:val="00FD5DBD"/>
    <w:rsid w:val="00FE214F"/>
    <w:rsid w:val="00FE4FF6"/>
    <w:rsid w:val="00FF05A6"/>
    <w:rsid w:val="00FF21FD"/>
    <w:rsid w:val="00FF4271"/>
    <w:rsid w:val="00FF4AB3"/>
    <w:rsid w:val="00FF6E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 w:type="character" w:styleId="Enfasigrassetto">
    <w:name w:val="Strong"/>
    <w:basedOn w:val="Carpredefinitoparagrafo"/>
    <w:uiPriority w:val="22"/>
    <w:qFormat/>
    <w:rsid w:val="00D54C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yperlink" Target="https://www.voltan.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m.voltan@pec.it" TargetMode="External"/><Relationship Id="rId14" Type="http://schemas.openxmlformats.org/officeDocument/2006/relationships/header" Target="header2.xml"/><Relationship Id="rId21" Type="http://schemas.openxmlformats.org/officeDocument/2006/relationships/hyperlink" Target="https://gruppofarmacieitaliane.it/" TargetMode="External"/><Relationship Id="rId22" Type="http://schemas.openxmlformats.org/officeDocument/2006/relationships/hyperlink" Target="mailto:farmacieitalianesrl@legalmail.it" TargetMode="External"/></Relationships>
</file>

<file path=word/_rels/header1.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17</Pages>
  <Words>4236</Words>
  <Characters>24151</Characters>
  <Application>Microsoft Office Word</Application>
  <DocSecurity>0</DocSecurity>
  <Lines>201</Lines>
  <Paragraphs>56</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28331</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Renato Fortunato</cp:lastModifiedBy>
  <cp:revision>60</cp:revision>
  <dcterms:created xsi:type="dcterms:W3CDTF">2024-01-10T11:20:00Z</dcterms:created>
  <dcterms:modified xsi:type="dcterms:W3CDTF">2024-03-09T15:54:00Z</dcterms:modified>
</cp:coreProperties>
</file>